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72" w:rsidRPr="007C3554" w:rsidRDefault="002F716C" w:rsidP="00C034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C3554">
        <w:rPr>
          <w:rFonts w:ascii="Times New Roman" w:hAnsi="Times New Roman" w:cs="Times New Roman"/>
          <w:sz w:val="24"/>
        </w:rPr>
        <w:t>АРХАНГЕЛЬСКОЙ ОБЛАСТИ</w:t>
      </w:r>
    </w:p>
    <w:p w:rsidR="00C03472" w:rsidRDefault="00C03472" w:rsidP="00C034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3472" w:rsidRDefault="00FF2B8F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C03472">
        <w:rPr>
          <w:rFonts w:ascii="Times New Roman" w:hAnsi="Times New Roman" w:cs="Times New Roman"/>
          <w:sz w:val="28"/>
        </w:rPr>
        <w:t>осударственное автономное профессиональное образовательное учреждение</w:t>
      </w:r>
      <w:r w:rsidR="00C03472" w:rsidRPr="00CE06B6">
        <w:rPr>
          <w:rFonts w:ascii="Times New Roman" w:hAnsi="Times New Roman" w:cs="Times New Roman"/>
          <w:sz w:val="28"/>
        </w:rPr>
        <w:t xml:space="preserve"> Архангельской области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A50513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УТВЕРЖДАЮ</w:t>
      </w:r>
    </w:p>
    <w:p w:rsidR="00A50513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Зам. директора по учебной</w:t>
      </w:r>
      <w:r w:rsidR="00A505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работе </w:t>
      </w:r>
    </w:p>
    <w:p w:rsidR="00C03472" w:rsidRDefault="00A50513" w:rsidP="00A50513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C03472">
        <w:rPr>
          <w:rFonts w:ascii="Times New Roman" w:hAnsi="Times New Roman" w:cs="Times New Roman"/>
          <w:sz w:val="28"/>
        </w:rPr>
        <w:t>ГАПОУ А</w:t>
      </w:r>
      <w:r>
        <w:rPr>
          <w:rFonts w:ascii="Times New Roman" w:hAnsi="Times New Roman" w:cs="Times New Roman"/>
          <w:sz w:val="28"/>
        </w:rPr>
        <w:t>рхангельской области «</w:t>
      </w:r>
      <w:r w:rsidR="00C03472">
        <w:rPr>
          <w:rFonts w:ascii="Times New Roman" w:hAnsi="Times New Roman" w:cs="Times New Roman"/>
          <w:sz w:val="28"/>
        </w:rPr>
        <w:t>ВСТ»</w:t>
      </w:r>
    </w:p>
    <w:p w:rsidR="007C5BA6" w:rsidRDefault="00A50513" w:rsidP="007C5BA6">
      <w:pPr>
        <w:spacing w:after="0" w:line="360" w:lineRule="auto"/>
        <w:ind w:right="-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A05CA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________Рохина</w:t>
      </w:r>
      <w:proofErr w:type="spellEnd"/>
      <w:r>
        <w:rPr>
          <w:rFonts w:ascii="Times New Roman" w:hAnsi="Times New Roman" w:cs="Times New Roman"/>
          <w:sz w:val="28"/>
        </w:rPr>
        <w:t xml:space="preserve"> С.Н.</w:t>
      </w:r>
    </w:p>
    <w:p w:rsidR="00A50513" w:rsidRDefault="00A50513" w:rsidP="007C5BA6">
      <w:pPr>
        <w:spacing w:after="0" w:line="360" w:lineRule="auto"/>
        <w:ind w:right="-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«__»______2021г.</w:t>
      </w: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ПРОГРАММА УЧЕБНОЙ ДИСЦИПЛИНЫ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ОБЩЕПРОФЕССИОНАЛЬНОГО ЦИКЛА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ОП.02 ТЕХНИЧЕСКАЯ МЕХАНИКА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73E33" w:rsidRDefault="00473E33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B12884" w:rsidRDefault="00B12884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B12884" w:rsidRDefault="00B12884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Pr="00CE06B6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Вельск 20</w:t>
      </w:r>
      <w:r w:rsidR="002F716C">
        <w:rPr>
          <w:rFonts w:ascii="Times New Roman" w:hAnsi="Times New Roman" w:cs="Times New Roman"/>
          <w:sz w:val="32"/>
        </w:rPr>
        <w:t>2</w:t>
      </w:r>
      <w:r w:rsidR="00EF08AD">
        <w:rPr>
          <w:rFonts w:ascii="Times New Roman" w:hAnsi="Times New Roman" w:cs="Times New Roman"/>
          <w:sz w:val="32"/>
        </w:rPr>
        <w:t>1</w:t>
      </w:r>
    </w:p>
    <w:p w:rsidR="00A13294" w:rsidRDefault="00F366C0">
      <w:r>
        <w:rPr>
          <w:noProof/>
        </w:rPr>
        <w:pict>
          <v:rect id="_x0000_s1026" style="position:absolute;margin-left:466.1pt;margin-top:15.4pt;width:13.05pt;height:24.2pt;z-index:251658240" strokecolor="white"/>
        </w:pict>
      </w:r>
    </w:p>
    <w:p w:rsidR="007C5BA6" w:rsidRPr="007C5BA6" w:rsidRDefault="007C5BA6" w:rsidP="00D00ED5">
      <w:pPr>
        <w:pStyle w:val="2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C5BA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Программа учебной дисциплины </w:t>
      </w:r>
      <w:r w:rsidRPr="007C5BA6">
        <w:rPr>
          <w:rFonts w:ascii="Times New Roman" w:hAnsi="Times New Roman" w:cs="Times New Roman"/>
          <w:color w:val="auto"/>
          <w:sz w:val="28"/>
          <w:szCs w:val="28"/>
        </w:rPr>
        <w:t xml:space="preserve">ОП.02 Техническая механика </w:t>
      </w:r>
      <w:r w:rsidRPr="007C5BA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разработана в соответствии с Приказом Министерства образования и науки РФ от 9 декабря 2016 г. № 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автомобилей», входящей в состав укрупненной группы профессий 23.00.00 «Техника и технология наземного транспорта».</w:t>
      </w:r>
      <w:proofErr w:type="gramEnd"/>
    </w:p>
    <w:p w:rsidR="00D00ED5" w:rsidRDefault="00D00ED5" w:rsidP="00EF0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F538D7" w:rsidP="00EF0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 </w:t>
      </w:r>
      <w:r w:rsidR="002F716C">
        <w:rPr>
          <w:rFonts w:ascii="Times New Roman" w:hAnsi="Times New Roman" w:cs="Times New Roman"/>
          <w:sz w:val="28"/>
        </w:rPr>
        <w:t xml:space="preserve">Соковая М.Е., </w:t>
      </w:r>
      <w:r w:rsidR="00C03472" w:rsidRPr="00353895">
        <w:rPr>
          <w:rFonts w:ascii="Times New Roman" w:hAnsi="Times New Roman" w:cs="Times New Roman"/>
          <w:sz w:val="28"/>
        </w:rPr>
        <w:t>преподавател</w:t>
      </w:r>
      <w:r w:rsidR="00EB7034">
        <w:rPr>
          <w:rFonts w:ascii="Times New Roman" w:hAnsi="Times New Roman" w:cs="Times New Roman"/>
          <w:sz w:val="28"/>
        </w:rPr>
        <w:t>ь</w:t>
      </w:r>
      <w:r w:rsidR="00C03472" w:rsidRPr="00353895">
        <w:rPr>
          <w:rFonts w:ascii="Times New Roman" w:hAnsi="Times New Roman" w:cs="Times New Roman"/>
          <w:sz w:val="28"/>
        </w:rPr>
        <w:t xml:space="preserve"> </w:t>
      </w:r>
      <w:r w:rsidR="00C03472">
        <w:rPr>
          <w:rFonts w:ascii="Times New Roman" w:hAnsi="Times New Roman" w:cs="Times New Roman"/>
          <w:sz w:val="28"/>
        </w:rPr>
        <w:t xml:space="preserve">ГАПОУ </w:t>
      </w:r>
      <w:r w:rsidR="00EF08AD">
        <w:rPr>
          <w:rFonts w:ascii="Times New Roman" w:hAnsi="Times New Roman" w:cs="Times New Roman"/>
          <w:sz w:val="28"/>
        </w:rPr>
        <w:t>Архангельской области</w:t>
      </w:r>
      <w:r w:rsidR="00C03472">
        <w:rPr>
          <w:rFonts w:ascii="Times New Roman" w:hAnsi="Times New Roman" w:cs="Times New Roman"/>
          <w:sz w:val="28"/>
        </w:rPr>
        <w:t xml:space="preserve"> «ВСТ»</w:t>
      </w:r>
      <w:r w:rsidR="00C03472" w:rsidRPr="00353895">
        <w:rPr>
          <w:rFonts w:ascii="Times New Roman" w:hAnsi="Times New Roman" w:cs="Times New Roman"/>
          <w:sz w:val="28"/>
        </w:rPr>
        <w:t>.</w:t>
      </w:r>
    </w:p>
    <w:p w:rsidR="002F716C" w:rsidRDefault="00FF2B8F" w:rsidP="007C5BA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Рецензент</w:t>
      </w:r>
      <w:r w:rsidR="00F538D7">
        <w:rPr>
          <w:rFonts w:ascii="Times New Roman" w:hAnsi="Times New Roman" w:cs="Times New Roman"/>
          <w:sz w:val="28"/>
        </w:rPr>
        <w:t xml:space="preserve"> </w:t>
      </w:r>
      <w:r w:rsidR="002F716C">
        <w:rPr>
          <w:rFonts w:ascii="Times New Roman" w:hAnsi="Times New Roman" w:cs="Times New Roman"/>
          <w:sz w:val="28"/>
        </w:rPr>
        <w:t xml:space="preserve">Палицына Н.В., </w:t>
      </w:r>
      <w:r w:rsidR="00C03472" w:rsidRPr="00353895">
        <w:rPr>
          <w:rFonts w:ascii="Times New Roman" w:hAnsi="Times New Roman" w:cs="Times New Roman"/>
          <w:sz w:val="28"/>
        </w:rPr>
        <w:t xml:space="preserve">методист </w:t>
      </w:r>
      <w:r w:rsidR="00C03472">
        <w:rPr>
          <w:rFonts w:ascii="Times New Roman" w:hAnsi="Times New Roman" w:cs="Times New Roman"/>
          <w:sz w:val="28"/>
        </w:rPr>
        <w:t>ГАПОУ А</w:t>
      </w:r>
      <w:r w:rsidR="00EF08AD">
        <w:rPr>
          <w:rFonts w:ascii="Times New Roman" w:hAnsi="Times New Roman" w:cs="Times New Roman"/>
          <w:sz w:val="28"/>
        </w:rPr>
        <w:t>рхангельской области</w:t>
      </w:r>
      <w:r w:rsidR="00C03472">
        <w:rPr>
          <w:rFonts w:ascii="Times New Roman" w:hAnsi="Times New Roman" w:cs="Times New Roman"/>
          <w:sz w:val="28"/>
        </w:rPr>
        <w:t xml:space="preserve"> «ВСТ»</w:t>
      </w:r>
      <w:r w:rsidR="00C03472" w:rsidRPr="00353895">
        <w:rPr>
          <w:rFonts w:ascii="Times New Roman" w:hAnsi="Times New Roman" w:cs="Times New Roman"/>
          <w:sz w:val="28"/>
        </w:rPr>
        <w:t>.</w:t>
      </w:r>
    </w:p>
    <w:p w:rsidR="007C5BA6" w:rsidRPr="00353895" w:rsidRDefault="007C5BA6" w:rsidP="007C5BA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53895">
        <w:rPr>
          <w:rFonts w:ascii="Times New Roman" w:hAnsi="Times New Roman" w:cs="Times New Roman"/>
          <w:sz w:val="28"/>
        </w:rPr>
        <w:t>Рассмотрена</w:t>
      </w:r>
      <w:proofErr w:type="gramEnd"/>
      <w:r w:rsidRPr="00353895">
        <w:rPr>
          <w:rFonts w:ascii="Times New Roman" w:hAnsi="Times New Roman" w:cs="Times New Roman"/>
          <w:sz w:val="28"/>
        </w:rPr>
        <w:t xml:space="preserve"> на заседании методической 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цикловой комиссии отделения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«Техническое обслуживание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и ремонт двигателей, систем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>и агрегатов автомобилей»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353895">
        <w:rPr>
          <w:rFonts w:ascii="Times New Roman" w:hAnsi="Times New Roman" w:cs="Times New Roman"/>
          <w:sz w:val="28"/>
        </w:rPr>
        <w:t>рекомендована</w:t>
      </w:r>
      <w:proofErr w:type="gramEnd"/>
      <w:r w:rsidRPr="00353895">
        <w:rPr>
          <w:rFonts w:ascii="Times New Roman" w:hAnsi="Times New Roman" w:cs="Times New Roman"/>
          <w:sz w:val="28"/>
        </w:rPr>
        <w:t xml:space="preserve"> к утверждению.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>Про</w:t>
      </w:r>
      <w:r w:rsidR="002F716C">
        <w:rPr>
          <w:rFonts w:ascii="Times New Roman" w:hAnsi="Times New Roman" w:cs="Times New Roman"/>
          <w:sz w:val="28"/>
        </w:rPr>
        <w:t>токол №____ от «___»_________202</w:t>
      </w:r>
      <w:r w:rsidR="00EF08AD">
        <w:rPr>
          <w:rFonts w:ascii="Times New Roman" w:hAnsi="Times New Roman" w:cs="Times New Roman"/>
          <w:sz w:val="28"/>
        </w:rPr>
        <w:t>1</w:t>
      </w:r>
      <w:r w:rsidR="002F716C">
        <w:rPr>
          <w:rFonts w:ascii="Times New Roman" w:hAnsi="Times New Roman" w:cs="Times New Roman"/>
          <w:sz w:val="28"/>
        </w:rPr>
        <w:t xml:space="preserve"> </w:t>
      </w:r>
      <w:r w:rsidRPr="00353895">
        <w:rPr>
          <w:rFonts w:ascii="Times New Roman" w:hAnsi="Times New Roman" w:cs="Times New Roman"/>
          <w:sz w:val="28"/>
        </w:rPr>
        <w:t xml:space="preserve">г. 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Председатель МЦК отделения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«Техническое обслуживание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и ремонт двигателей, систем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>и агрегатов автомобилей»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3895">
        <w:rPr>
          <w:rFonts w:ascii="Times New Roman" w:hAnsi="Times New Roman" w:cs="Times New Roman"/>
          <w:sz w:val="28"/>
        </w:rPr>
        <w:t>____________________</w:t>
      </w:r>
      <w:r w:rsidR="002F716C">
        <w:rPr>
          <w:rFonts w:ascii="Times New Roman" w:hAnsi="Times New Roman" w:cs="Times New Roman"/>
          <w:sz w:val="28"/>
        </w:rPr>
        <w:t>____</w:t>
      </w:r>
      <w:r w:rsidRPr="00353895">
        <w:rPr>
          <w:rFonts w:ascii="Times New Roman" w:hAnsi="Times New Roman" w:cs="Times New Roman"/>
          <w:sz w:val="28"/>
        </w:rPr>
        <w:t>Морозова</w:t>
      </w:r>
      <w:proofErr w:type="spellEnd"/>
      <w:r w:rsidRPr="00353895">
        <w:rPr>
          <w:rFonts w:ascii="Times New Roman" w:hAnsi="Times New Roman" w:cs="Times New Roman"/>
          <w:sz w:val="28"/>
        </w:rPr>
        <w:t xml:space="preserve"> М.В.</w:t>
      </w:r>
    </w:p>
    <w:p w:rsidR="007A739B" w:rsidRDefault="007A739B" w:rsidP="007A739B">
      <w:pPr>
        <w:tabs>
          <w:tab w:val="center" w:pos="4677"/>
          <w:tab w:val="left" w:pos="6180"/>
        </w:tabs>
      </w:pPr>
    </w:p>
    <w:p w:rsidR="002F716C" w:rsidRDefault="002F716C" w:rsidP="007A739B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7A739B" w:rsidRDefault="007A739B" w:rsidP="007C5BA6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  <w:r w:rsidRPr="0066720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C5BA6" w:rsidRPr="007C5BA6" w:rsidRDefault="007C5BA6" w:rsidP="007C5BA6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C5BA6" w:rsidRPr="00A20A8B" w:rsidTr="007C5BA6">
        <w:tc>
          <w:tcPr>
            <w:tcW w:w="7668" w:type="dxa"/>
            <w:shd w:val="clear" w:color="auto" w:fill="auto"/>
          </w:tcPr>
          <w:p w:rsidR="007C5BA6" w:rsidRPr="00A20A8B" w:rsidRDefault="007C5BA6" w:rsidP="007C5BA6"/>
        </w:tc>
        <w:tc>
          <w:tcPr>
            <w:tcW w:w="1903" w:type="dxa"/>
            <w:shd w:val="clear" w:color="auto" w:fill="auto"/>
          </w:tcPr>
          <w:p w:rsidR="007C5BA6" w:rsidRPr="007C5BA6" w:rsidRDefault="007C5BA6" w:rsidP="007C5BA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BA6" w:rsidRPr="007C5BA6" w:rsidTr="007C5BA6">
        <w:trPr>
          <w:trHeight w:val="670"/>
        </w:trPr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FD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FD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A739B" w:rsidRPr="00D111DA" w:rsidRDefault="007A739B" w:rsidP="007A739B">
      <w:pPr>
        <w:rPr>
          <w:rFonts w:ascii="Times New Roman" w:hAnsi="Times New Roman"/>
          <w:b/>
          <w:i/>
          <w:sz w:val="24"/>
          <w:szCs w:val="24"/>
        </w:rPr>
      </w:pPr>
    </w:p>
    <w:p w:rsidR="007A739B" w:rsidRPr="00D111DA" w:rsidRDefault="007A739B" w:rsidP="007A739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C5BA6" w:rsidRDefault="007A739B" w:rsidP="00B7648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57264F" w:rsidRDefault="00B76481" w:rsidP="0057264F">
      <w:pPr>
        <w:numPr>
          <w:ilvl w:val="0"/>
          <w:numId w:val="47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 w:rsidR="00572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481" w:rsidRPr="00D00ED5" w:rsidRDefault="0057264F" w:rsidP="0057264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 ТЕХНИЧЕСКАЯ МЕХАНИКА</w:t>
      </w:r>
    </w:p>
    <w:p w:rsidR="00B76481" w:rsidRPr="00D00ED5" w:rsidRDefault="00B76481" w:rsidP="005726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5BA6" w:rsidRPr="00D00ED5" w:rsidRDefault="007C5BA6" w:rsidP="0057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C5BA6" w:rsidRPr="00D00ED5" w:rsidRDefault="007C5BA6" w:rsidP="0057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D00ED5" w:rsidRPr="00D00ED5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автомобилей»</w:t>
      </w:r>
    </w:p>
    <w:p w:rsidR="0057264F" w:rsidRPr="000B4014" w:rsidRDefault="0057264F" w:rsidP="000B4014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57264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57264F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звена:</w:t>
      </w:r>
      <w:r w:rsidRPr="0057264F">
        <w:rPr>
          <w:rFonts w:ascii="Times New Roman" w:hAnsi="Times New Roman"/>
          <w:b/>
          <w:sz w:val="28"/>
          <w:szCs w:val="28"/>
        </w:rPr>
        <w:t xml:space="preserve"> </w:t>
      </w:r>
      <w:r w:rsidRPr="00FD16DA">
        <w:rPr>
          <w:rFonts w:ascii="Times New Roman" w:hAnsi="Times New Roman"/>
          <w:sz w:val="28"/>
          <w:szCs w:val="28"/>
        </w:rPr>
        <w:t>входит в профессиональный цик</w:t>
      </w:r>
      <w:r w:rsidR="00FD16DA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FD16DA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="00FD16DA">
        <w:rPr>
          <w:rFonts w:ascii="Times New Roman" w:hAnsi="Times New Roman"/>
          <w:sz w:val="28"/>
          <w:szCs w:val="28"/>
        </w:rPr>
        <w:t xml:space="preserve"> дисциплин.</w:t>
      </w:r>
    </w:p>
    <w:p w:rsidR="007C5BA6" w:rsidRPr="000B4014" w:rsidRDefault="007C5BA6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01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941"/>
        <w:gridCol w:w="3577"/>
      </w:tblGrid>
      <w:tr w:rsidR="000B4014" w:rsidRPr="00B26BD5" w:rsidTr="000B4014">
        <w:trPr>
          <w:trHeight w:val="649"/>
        </w:trPr>
        <w:tc>
          <w:tcPr>
            <w:tcW w:w="1129" w:type="dxa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41" w:type="dxa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577" w:type="dxa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B4014" w:rsidRPr="00B26BD5" w:rsidTr="000B4014">
        <w:trPr>
          <w:trHeight w:val="212"/>
        </w:trPr>
        <w:tc>
          <w:tcPr>
            <w:tcW w:w="1129" w:type="dxa"/>
          </w:tcPr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ОК01;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ОК02;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ОК03;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ОК04;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ОК 09;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.1;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.2;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.3;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ПК3.1;</w:t>
            </w:r>
          </w:p>
          <w:p w:rsidR="000B4014" w:rsidRDefault="000B4014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ПК3.2;</w:t>
            </w:r>
          </w:p>
          <w:p w:rsidR="000B4014" w:rsidRPr="00B26BD5" w:rsidRDefault="000B4014" w:rsidP="00975C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3941" w:type="dxa"/>
          </w:tcPr>
          <w:p w:rsidR="000B4014" w:rsidRPr="009C6FC2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6FC2">
              <w:rPr>
                <w:rFonts w:ascii="Times New Roman" w:hAnsi="Times New Roman"/>
                <w:color w:val="000000"/>
                <w:spacing w:val="-1"/>
              </w:rPr>
              <w:t>производить расчеты на прочность при растяжении и сжатии, срезе и смятии,</w:t>
            </w:r>
            <w:r w:rsidRPr="009C6FC2">
              <w:rPr>
                <w:rFonts w:ascii="Times New Roman" w:hAnsi="Times New Roman"/>
                <w:color w:val="000000"/>
                <w:spacing w:val="-1"/>
              </w:rPr>
              <w:br/>
              <w:t>кручении и изгибе;</w:t>
            </w:r>
          </w:p>
          <w:p w:rsidR="000B4014" w:rsidRPr="009C6FC2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выбирать рациональные формы поперечных сечений;</w:t>
            </w:r>
          </w:p>
          <w:p w:rsidR="000B4014" w:rsidRPr="009C6FC2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883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расчеты зубчатых и червячных передач, передачи «винт-гайка»,</w:t>
            </w:r>
            <w:r w:rsidRPr="009C2947">
              <w:rPr>
                <w:rFonts w:ascii="Times New Roman" w:hAnsi="Times New Roman"/>
                <w:color w:val="000000"/>
                <w:spacing w:val="-1"/>
              </w:rPr>
              <w:br/>
              <w:t>шпоночных соединений на контактную прочность;</w:t>
            </w:r>
          </w:p>
          <w:p w:rsidR="000B4014" w:rsidRPr="009C6FC2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проектировочный и проверочный расчеты валов;</w:t>
            </w:r>
          </w:p>
          <w:p w:rsidR="000B4014" w:rsidRPr="009C6FC2" w:rsidRDefault="000B4014" w:rsidP="00975C28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3577" w:type="dxa"/>
          </w:tcPr>
          <w:p w:rsidR="000B4014" w:rsidRPr="009C2947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основные понятия и аксиомы теоретической механики;</w:t>
            </w:r>
          </w:p>
          <w:p w:rsidR="000B4014" w:rsidRPr="009C2947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325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условия равновесия системы сходящихся сил и системы произвольно</w:t>
            </w:r>
            <w:r w:rsidRPr="009C2947">
              <w:rPr>
                <w:rFonts w:ascii="Times New Roman" w:hAnsi="Times New Roman"/>
                <w:color w:val="000000"/>
                <w:spacing w:val="-1"/>
              </w:rPr>
              <w:br/>
              <w:t>расположенных сил;</w:t>
            </w:r>
          </w:p>
          <w:p w:rsidR="000B4014" w:rsidRPr="009C2947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0B4014" w:rsidRPr="009C2947" w:rsidRDefault="000B4014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методику проведения прочностных расчетов деталей машин;</w:t>
            </w:r>
          </w:p>
          <w:p w:rsidR="000B4014" w:rsidRPr="00B26BD5" w:rsidRDefault="000B4014" w:rsidP="00975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7C5BA6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03. Планировать и реализовывать собственное профессиональное и личностное развитие.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1.1. Осуществлять диагностику систем, узлов и механизмов автомобильных двигателей.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1.3. Проводить ремонт различных типов двигателей в соответствии с технологической документацией.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3.1. Осуществлять диагностику трансмиссии, ходовой части и органов управления автомобилей.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ПК.3.3.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3843D5" w:rsidRDefault="003843D5" w:rsidP="0038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A6" w:rsidRPr="003843D5" w:rsidRDefault="007C5BA6" w:rsidP="003843D5">
      <w:pPr>
        <w:pStyle w:val="a6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sz w:val="28"/>
          <w:szCs w:val="28"/>
        </w:rPr>
      </w:pPr>
      <w:r w:rsidRPr="003843D5">
        <w:rPr>
          <w:b/>
          <w:sz w:val="28"/>
          <w:szCs w:val="28"/>
        </w:rPr>
        <w:t>Количество часов на освоение программы дисциплины:</w:t>
      </w:r>
    </w:p>
    <w:p w:rsidR="003843D5" w:rsidRPr="003843D5" w:rsidRDefault="003843D5" w:rsidP="003843D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571"/>
        <w:jc w:val="both"/>
        <w:rPr>
          <w:sz w:val="28"/>
          <w:szCs w:val="28"/>
        </w:rPr>
      </w:pPr>
    </w:p>
    <w:p w:rsidR="007C5BA6" w:rsidRPr="003843D5" w:rsidRDefault="007C5BA6" w:rsidP="0038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Объ</w:t>
      </w:r>
      <w:r w:rsidR="003843D5">
        <w:rPr>
          <w:rFonts w:ascii="Times New Roman" w:hAnsi="Times New Roman" w:cs="Times New Roman"/>
          <w:sz w:val="28"/>
          <w:szCs w:val="28"/>
        </w:rPr>
        <w:t xml:space="preserve">ем образовательной программы  </w:t>
      </w:r>
      <w:r w:rsidRPr="003843D5">
        <w:rPr>
          <w:rFonts w:ascii="Times New Roman" w:hAnsi="Times New Roman" w:cs="Times New Roman"/>
          <w:sz w:val="28"/>
          <w:szCs w:val="28"/>
        </w:rPr>
        <w:t>180</w:t>
      </w:r>
      <w:r w:rsidR="003843D5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C5BA6" w:rsidRPr="003843D5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во в</w:t>
      </w:r>
      <w:r w:rsidR="003843D5">
        <w:rPr>
          <w:rFonts w:ascii="Times New Roman" w:hAnsi="Times New Roman" w:cs="Times New Roman"/>
          <w:sz w:val="28"/>
          <w:szCs w:val="28"/>
        </w:rPr>
        <w:t xml:space="preserve">заимодействии с преподавателем </w:t>
      </w:r>
      <w:r w:rsidRPr="003843D5">
        <w:rPr>
          <w:rFonts w:ascii="Times New Roman" w:hAnsi="Times New Roman" w:cs="Times New Roman"/>
          <w:sz w:val="28"/>
          <w:szCs w:val="28"/>
        </w:rPr>
        <w:t>156</w:t>
      </w:r>
      <w:r w:rsidR="003843D5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7C5BA6" w:rsidRPr="003843D5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самостоя</w:t>
      </w:r>
      <w:r w:rsidR="003843D5">
        <w:rPr>
          <w:rFonts w:ascii="Times New Roman" w:hAnsi="Times New Roman" w:cs="Times New Roman"/>
          <w:sz w:val="28"/>
          <w:szCs w:val="28"/>
        </w:rPr>
        <w:t xml:space="preserve">тельной работы </w:t>
      </w:r>
      <w:proofErr w:type="gramStart"/>
      <w:r w:rsidR="003843D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843D5">
        <w:rPr>
          <w:rFonts w:ascii="Times New Roman" w:hAnsi="Times New Roman" w:cs="Times New Roman"/>
          <w:sz w:val="28"/>
          <w:szCs w:val="28"/>
        </w:rPr>
        <w:t xml:space="preserve">  </w:t>
      </w:r>
      <w:r w:rsidRPr="003843D5">
        <w:rPr>
          <w:rFonts w:ascii="Times New Roman" w:hAnsi="Times New Roman" w:cs="Times New Roman"/>
          <w:sz w:val="28"/>
          <w:szCs w:val="28"/>
        </w:rPr>
        <w:t>12</w:t>
      </w:r>
      <w:r w:rsidR="006B2894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C5BA6" w:rsidRDefault="007C5BA6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6DA" w:rsidRDefault="00FD16DA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6DA" w:rsidRDefault="00FD16DA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6DA" w:rsidRDefault="00FD16DA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6DA" w:rsidRDefault="00FD16DA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16DA" w:rsidRDefault="00FD16DA" w:rsidP="007C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5BA6" w:rsidRPr="006B2894" w:rsidRDefault="007C5BA6" w:rsidP="006B289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6B2894">
        <w:rPr>
          <w:rFonts w:ascii="Times New Roman" w:hAnsi="Times New Roman" w:cs="Times New Roman"/>
          <w:color w:val="auto"/>
          <w:lang w:val="ru-RU"/>
        </w:rPr>
        <w:lastRenderedPageBreak/>
        <w:t>2. СТРУКТУРА И СОДЕРЖАНИЕ УЧЕБНОЙ ДИСЦИПЛИНЫ</w:t>
      </w:r>
      <w:bookmarkEnd w:id="1"/>
    </w:p>
    <w:p w:rsidR="007C5BA6" w:rsidRPr="006B2894" w:rsidRDefault="007C5BA6" w:rsidP="006B2894">
      <w:pPr>
        <w:spacing w:after="0" w:line="360" w:lineRule="auto"/>
        <w:rPr>
          <w:rFonts w:ascii="Times New Roman" w:hAnsi="Times New Roman" w:cs="Times New Roman"/>
          <w:lang w:eastAsia="en-US"/>
        </w:rPr>
      </w:pPr>
    </w:p>
    <w:p w:rsidR="007C5BA6" w:rsidRPr="006B2894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firstLine="747"/>
        <w:jc w:val="both"/>
        <w:rPr>
          <w:rFonts w:ascii="Times New Roman" w:hAnsi="Times New Roman" w:cs="Times New Roman"/>
          <w:u w:val="single"/>
        </w:rPr>
      </w:pPr>
      <w:r w:rsidRPr="006B289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74"/>
        <w:gridCol w:w="1521"/>
        <w:gridCol w:w="1519"/>
      </w:tblGrid>
      <w:tr w:rsidR="007C5BA6" w:rsidRPr="006B2894" w:rsidTr="007C5BA6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C5BA6" w:rsidRPr="006B2894" w:rsidTr="007C5BA6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7C5BA6" w:rsidRPr="006B2894" w:rsidTr="007C5BA6">
        <w:trPr>
          <w:trHeight w:val="285"/>
        </w:trPr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82" w:type="pct"/>
          </w:tcPr>
          <w:p w:rsidR="007C5BA6" w:rsidRPr="006B2894" w:rsidRDefault="006D0197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  <w:tc>
          <w:tcPr>
            <w:tcW w:w="782" w:type="pct"/>
          </w:tcPr>
          <w:p w:rsidR="007C5BA6" w:rsidRPr="00FD16DA" w:rsidRDefault="006B2894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7C5BA6" w:rsidRPr="00FD16DA" w:rsidRDefault="007C5BA6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782" w:type="pct"/>
          </w:tcPr>
          <w:p w:rsidR="007C5BA6" w:rsidRPr="00FD16DA" w:rsidRDefault="006B2894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82" w:type="pct"/>
          </w:tcPr>
          <w:p w:rsidR="007C5BA6" w:rsidRPr="006B2894" w:rsidRDefault="006D0197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160</w:t>
            </w:r>
          </w:p>
        </w:tc>
      </w:tr>
      <w:tr w:rsidR="007C5BA6" w:rsidRPr="006B2894" w:rsidTr="007C5BA6">
        <w:tc>
          <w:tcPr>
            <w:tcW w:w="5000" w:type="pct"/>
            <w:gridSpan w:val="3"/>
            <w:shd w:val="clear" w:color="auto" w:fill="auto"/>
          </w:tcPr>
          <w:p w:rsidR="007C5BA6" w:rsidRPr="006B2894" w:rsidRDefault="007C5BA6" w:rsidP="00B7648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</w:t>
            </w:r>
            <w:r w:rsidR="00B76481"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 аттестация в форме экзамена</w:t>
            </w:r>
            <w:r w:rsid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7C5BA6" w:rsidRDefault="007C5BA6" w:rsidP="007A739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C5BA6" w:rsidRDefault="007C5BA6" w:rsidP="007A739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739B" w:rsidRPr="00D111DA" w:rsidRDefault="007A739B" w:rsidP="007A739B">
      <w:pPr>
        <w:rPr>
          <w:rFonts w:ascii="Times New Roman" w:hAnsi="Times New Roman"/>
          <w:b/>
          <w:i/>
          <w:sz w:val="24"/>
          <w:szCs w:val="24"/>
        </w:rPr>
        <w:sectPr w:rsidR="007A739B" w:rsidRPr="00D111DA" w:rsidSect="00FD16DA">
          <w:footerReference w:type="default" r:id="rId8"/>
          <w:pgSz w:w="11906" w:h="16838"/>
          <w:pgMar w:top="1134" w:right="707" w:bottom="284" w:left="1701" w:header="708" w:footer="708" w:gutter="0"/>
          <w:pgNumType w:start="0"/>
          <w:cols w:space="720"/>
          <w:docGrid w:linePitch="299"/>
        </w:sectPr>
      </w:pPr>
    </w:p>
    <w:p w:rsidR="007A739B" w:rsidRPr="00D111DA" w:rsidRDefault="007A739B" w:rsidP="007A739B">
      <w:pPr>
        <w:rPr>
          <w:rFonts w:ascii="Times New Roman" w:hAnsi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497"/>
        <w:gridCol w:w="9"/>
        <w:gridCol w:w="984"/>
        <w:gridCol w:w="1843"/>
      </w:tblGrid>
      <w:tr w:rsidR="007A739B" w:rsidRPr="003850A5" w:rsidTr="00B35B50">
        <w:trPr>
          <w:trHeight w:val="1091"/>
        </w:trPr>
        <w:tc>
          <w:tcPr>
            <w:tcW w:w="2943" w:type="dxa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6" w:type="dxa"/>
            <w:gridSpan w:val="2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4" w:type="dxa"/>
          </w:tcPr>
          <w:p w:rsidR="007A739B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7A739B" w:rsidRPr="004874EB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29053D" w:rsidRPr="003850A5" w:rsidTr="0029053D">
        <w:trPr>
          <w:trHeight w:val="355"/>
        </w:trPr>
        <w:tc>
          <w:tcPr>
            <w:tcW w:w="15276" w:type="dxa"/>
            <w:gridSpan w:val="5"/>
          </w:tcPr>
          <w:p w:rsidR="0029053D" w:rsidRPr="0029053D" w:rsidRDefault="0029053D" w:rsidP="002905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053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Теоретическая механика</w:t>
            </w: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  <w:vMerge w:val="restart"/>
          </w:tcPr>
          <w:p w:rsidR="004B43FA" w:rsidRDefault="007A739B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4B43FA" w:rsidRDefault="004B43FA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="007A739B"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A739B" w:rsidRPr="00503E1F" w:rsidRDefault="007A739B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аксиомы</w:t>
            </w:r>
            <w:r w:rsidR="004B4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статики</w:t>
            </w:r>
          </w:p>
        </w:tc>
        <w:tc>
          <w:tcPr>
            <w:tcW w:w="9506" w:type="dxa"/>
            <w:gridSpan w:val="2"/>
          </w:tcPr>
          <w:p w:rsidR="007A739B" w:rsidRPr="009741BC" w:rsidRDefault="007A739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7A739B" w:rsidRPr="009741BC" w:rsidRDefault="004B43FA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39B" w:rsidRPr="009741BC" w:rsidRDefault="007A739B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  <w:vMerge/>
          </w:tcPr>
          <w:p w:rsidR="007A739B" w:rsidRPr="00503E1F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7A739B" w:rsidRPr="00256269" w:rsidRDefault="00847163" w:rsidP="008106D5">
            <w:pPr>
              <w:pStyle w:val="a6"/>
              <w:numPr>
                <w:ilvl w:val="0"/>
                <w:numId w:val="17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Введение. Основные понятия и аксиомы статики.</w:t>
            </w:r>
          </w:p>
        </w:tc>
        <w:tc>
          <w:tcPr>
            <w:tcW w:w="984" w:type="dxa"/>
          </w:tcPr>
          <w:p w:rsidR="007A739B" w:rsidRPr="00256269" w:rsidRDefault="00AD4B92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39B" w:rsidRDefault="006B289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1,2</w:t>
            </w:r>
            <w:r w:rsidR="007A739B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7A739B" w:rsidRPr="009741BC" w:rsidRDefault="007A739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985909" w:rsidRPr="003850A5" w:rsidTr="00B35B50">
        <w:tc>
          <w:tcPr>
            <w:tcW w:w="2943" w:type="dxa"/>
            <w:vMerge w:val="restart"/>
          </w:tcPr>
          <w:p w:rsidR="00985909" w:rsidRDefault="00985909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985909" w:rsidRPr="00503E1F" w:rsidRDefault="00985909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 xml:space="preserve">Плоская система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сходящихся сил</w:t>
            </w:r>
          </w:p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985909" w:rsidRPr="009C6FC2" w:rsidRDefault="00B95D9F" w:rsidP="008106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06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 xml:space="preserve">Сила. Система сил. Равнодействующая и уравновешивающая силы.  Свободные и несвободные тела. Связи и реакции связей, классификация. </w:t>
            </w:r>
          </w:p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Проекция силы на ось</w:t>
            </w:r>
            <w:r w:rsidR="00B95D9F">
              <w:rPr>
                <w:bCs/>
              </w:rPr>
              <w:t>, правило знаков</w:t>
            </w:r>
            <w:r w:rsidRPr="00256269">
              <w:rPr>
                <w:bCs/>
              </w:rPr>
              <w:t>. Определение равнодействующей аналитическим способом. Аналитическое условие равновесия.</w:t>
            </w:r>
          </w:p>
          <w:p w:rsidR="00985909" w:rsidRPr="00687006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/>
                <w:bCs/>
              </w:rPr>
            </w:pPr>
            <w:r w:rsidRPr="00256269">
              <w:rPr>
                <w:bCs/>
              </w:rPr>
              <w:t>Определение усилий в связях аналитическим и геометрическим способом.</w:t>
            </w:r>
          </w:p>
        </w:tc>
        <w:tc>
          <w:tcPr>
            <w:tcW w:w="984" w:type="dxa"/>
          </w:tcPr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5909" w:rsidRPr="00AD4B92" w:rsidRDefault="008106D5" w:rsidP="00687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985909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985909" w:rsidRPr="009741BC" w:rsidRDefault="00985909" w:rsidP="00585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2;1.3;3.1</w:t>
            </w: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985909" w:rsidRPr="00B95D9F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D15D35" w:rsidRDefault="00D15D35" w:rsidP="008106D5">
            <w:pPr>
              <w:pStyle w:val="a6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реакций связей аналитическим и геометрическим способом.</w:t>
            </w:r>
          </w:p>
        </w:tc>
        <w:tc>
          <w:tcPr>
            <w:tcW w:w="984" w:type="dxa"/>
          </w:tcPr>
          <w:p w:rsidR="00985909" w:rsidRPr="00553679" w:rsidRDefault="008A7367" w:rsidP="00B3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985909">
        <w:trPr>
          <w:trHeight w:val="263"/>
        </w:trPr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985909" w:rsidRDefault="00985909" w:rsidP="00A20E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985909" w:rsidRPr="00B95D9F" w:rsidRDefault="00985909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D9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909" w:rsidRPr="003850A5" w:rsidTr="00B35B50">
        <w:trPr>
          <w:trHeight w:val="263"/>
        </w:trPr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256269" w:rsidRDefault="00256269" w:rsidP="008106D5">
            <w:pPr>
              <w:pStyle w:val="a6"/>
              <w:numPr>
                <w:ilvl w:val="0"/>
                <w:numId w:val="32"/>
              </w:numPr>
              <w:spacing w:before="0" w:after="0"/>
              <w:ind w:left="714" w:hanging="357"/>
              <w:jc w:val="both"/>
              <w:rPr>
                <w:b/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985909" w:rsidRDefault="00985909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4B92" w:rsidRPr="003850A5" w:rsidTr="00AD4B92">
        <w:trPr>
          <w:trHeight w:val="291"/>
        </w:trPr>
        <w:tc>
          <w:tcPr>
            <w:tcW w:w="2943" w:type="dxa"/>
            <w:vMerge w:val="restart"/>
          </w:tcPr>
          <w:p w:rsidR="00AD4B92" w:rsidRDefault="00B95D9F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56763B" w:rsidRPr="00503E1F" w:rsidRDefault="00AD4B92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 сил и момент силы относительно точки</w:t>
            </w:r>
          </w:p>
        </w:tc>
        <w:tc>
          <w:tcPr>
            <w:tcW w:w="9506" w:type="dxa"/>
            <w:gridSpan w:val="2"/>
          </w:tcPr>
          <w:p w:rsidR="00AD4B92" w:rsidRPr="009741BC" w:rsidRDefault="00AD4B92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84" w:type="dxa"/>
          </w:tcPr>
          <w:p w:rsidR="00AD4B92" w:rsidRPr="009C6FC2" w:rsidRDefault="00AD4B92" w:rsidP="00B35B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AD4B92" w:rsidRPr="009741BC" w:rsidRDefault="00AD4B92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AD4B92" w:rsidRPr="003850A5" w:rsidTr="00B35B50">
        <w:trPr>
          <w:trHeight w:val="647"/>
        </w:trPr>
        <w:tc>
          <w:tcPr>
            <w:tcW w:w="2943" w:type="dxa"/>
            <w:vMerge/>
          </w:tcPr>
          <w:p w:rsidR="00AD4B92" w:rsidRPr="00503E1F" w:rsidRDefault="00AD4B92" w:rsidP="00AD4B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D15D35" w:rsidRPr="00D15D35" w:rsidRDefault="00AD4B92" w:rsidP="00D15D3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63B">
              <w:rPr>
                <w:rFonts w:ascii="Times New Roman" w:hAnsi="Times New Roman"/>
                <w:sz w:val="24"/>
                <w:szCs w:val="24"/>
              </w:rPr>
              <w:t>Пара сил.</w:t>
            </w:r>
            <w:r w:rsidR="00B95D9F" w:rsidRPr="0056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63B">
              <w:rPr>
                <w:rFonts w:ascii="Times New Roman" w:hAnsi="Times New Roman"/>
                <w:sz w:val="24"/>
                <w:szCs w:val="24"/>
              </w:rPr>
              <w:t>Момент пары</w:t>
            </w:r>
            <w:r w:rsidR="0056763B" w:rsidRPr="005676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763B">
              <w:rPr>
                <w:rFonts w:ascii="Times New Roman" w:hAnsi="Times New Roman"/>
                <w:sz w:val="24"/>
                <w:szCs w:val="24"/>
              </w:rPr>
              <w:t>Обозначение момента пары,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знаков момента,  размерность. Свойства пар. Момент силы относительно точки.</w:t>
            </w:r>
          </w:p>
        </w:tc>
        <w:tc>
          <w:tcPr>
            <w:tcW w:w="984" w:type="dxa"/>
          </w:tcPr>
          <w:p w:rsidR="00AD4B92" w:rsidRPr="0056763B" w:rsidRDefault="00AD4B92" w:rsidP="00B35B5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763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A95C49">
        <w:trPr>
          <w:trHeight w:val="405"/>
        </w:trPr>
        <w:tc>
          <w:tcPr>
            <w:tcW w:w="2943" w:type="dxa"/>
            <w:vMerge w:val="restart"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Плоск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ая 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произвольно 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расположенных 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Pr="00503E1F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A95C49" w:rsidRDefault="005B777F" w:rsidP="00A95C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5B777F" w:rsidRPr="009C6FC2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5B777F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5B777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Pr="009741BC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35B50">
        <w:trPr>
          <w:trHeight w:val="1189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Default="005B777F" w:rsidP="008106D5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t>Плоская система произвольно расположенных сил.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Приведение плоской произвольной системы сил к центру. Главный вектор и главный момент системы сил. Свойства главного вектора и главного момента. Равнодействующая плоской системы произвольно расположенных сил.</w:t>
            </w:r>
          </w:p>
          <w:p w:rsidR="005B777F" w:rsidRPr="00A95C49" w:rsidRDefault="005B777F" w:rsidP="008106D5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Условие равновесия плоской системы произвольно расположенных сил. Три вида уравнений равновесия.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Балочные системы. Классификация нагрузок: сосредоточенная сила, сосредоточенный момент, распределенная нагрузка.</w:t>
            </w:r>
          </w:p>
        </w:tc>
        <w:tc>
          <w:tcPr>
            <w:tcW w:w="984" w:type="dxa"/>
          </w:tcPr>
          <w:p w:rsidR="005B777F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0E2CBF">
        <w:trPr>
          <w:trHeight w:val="269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5B777F" w:rsidRPr="00B35B50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56763B">
        <w:trPr>
          <w:trHeight w:val="695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9741BC" w:rsidRDefault="005B777F" w:rsidP="008106D5">
            <w:pPr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1BC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5B777F" w:rsidRPr="00D15D35" w:rsidRDefault="005B777F" w:rsidP="008106D5">
            <w:pPr>
              <w:pStyle w:val="a6"/>
              <w:numPr>
                <w:ilvl w:val="0"/>
                <w:numId w:val="33"/>
              </w:numPr>
              <w:spacing w:before="0" w:after="0"/>
              <w:ind w:left="714" w:hanging="357"/>
              <w:rPr>
                <w:b/>
                <w:bCs/>
              </w:rPr>
            </w:pPr>
            <w:r w:rsidRPr="00D15D35">
              <w:rPr>
                <w:bCs/>
              </w:rPr>
              <w:t>Решение задач на определение реакций жестко защемленных балок</w:t>
            </w:r>
            <w:r>
              <w:rPr>
                <w:bCs/>
              </w:rPr>
              <w:t>.</w:t>
            </w:r>
          </w:p>
        </w:tc>
        <w:tc>
          <w:tcPr>
            <w:tcW w:w="984" w:type="dxa"/>
          </w:tcPr>
          <w:p w:rsidR="005B777F" w:rsidRPr="00553679" w:rsidRDefault="00A95C49" w:rsidP="00A9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A95C49" w:rsidRPr="000E2CBF" w:rsidRDefault="00A95C49" w:rsidP="00A9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35B50">
        <w:trPr>
          <w:trHeight w:val="357"/>
        </w:trPr>
        <w:tc>
          <w:tcPr>
            <w:tcW w:w="2943" w:type="dxa"/>
            <w:vMerge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5B777F" w:rsidRPr="00D36C03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6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Pr="009741BC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E00EC">
        <w:trPr>
          <w:trHeight w:val="303"/>
        </w:trPr>
        <w:tc>
          <w:tcPr>
            <w:tcW w:w="2943" w:type="dxa"/>
            <w:vMerge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B35B50" w:rsidRDefault="005B777F" w:rsidP="008106D5">
            <w:pPr>
              <w:pStyle w:val="a6"/>
              <w:numPr>
                <w:ilvl w:val="0"/>
                <w:numId w:val="18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5B777F" w:rsidRPr="009741BC" w:rsidRDefault="005B777F" w:rsidP="00BE00E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Pr="009741BC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77430D">
        <w:trPr>
          <w:trHeight w:val="332"/>
        </w:trPr>
        <w:tc>
          <w:tcPr>
            <w:tcW w:w="2943" w:type="dxa"/>
            <w:vMerge w:val="restart"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тяжести</w:t>
            </w:r>
          </w:p>
        </w:tc>
        <w:tc>
          <w:tcPr>
            <w:tcW w:w="9506" w:type="dxa"/>
            <w:gridSpan w:val="2"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8A7367" w:rsidRPr="009C6FC2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A7367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8A736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8A7367" w:rsidRPr="003850A5" w:rsidTr="00EE11A8">
        <w:trPr>
          <w:trHeight w:val="1299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Default="008A7367" w:rsidP="008106D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0D"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системы параллельных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сил. Центр системы параллельных сил. Сила тяжести как равнодействующая вертикальных сил</w:t>
            </w: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. Центр тяжести тела. Центр тяжести простых геометрических фигур.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Методы определения центра тяжести. Центр тяжести сортамента прокатной стали.</w:t>
            </w:r>
          </w:p>
          <w:p w:rsidR="008A7367" w:rsidRPr="00BE00EC" w:rsidRDefault="008A7367" w:rsidP="008106D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Определение положения центра тяжести плоских фигур и фигур, составленных из стандартных профилей проката.</w:t>
            </w:r>
          </w:p>
        </w:tc>
        <w:tc>
          <w:tcPr>
            <w:tcW w:w="984" w:type="dxa"/>
          </w:tcPr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Pr="00BE00EC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8A7367">
        <w:trPr>
          <w:trHeight w:val="335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77430D" w:rsidRDefault="008A7367" w:rsidP="008A7367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8A7367" w:rsidRPr="008A7367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73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292363">
        <w:trPr>
          <w:trHeight w:val="553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8A7367" w:rsidRDefault="008A7367" w:rsidP="008106D5">
            <w:pPr>
              <w:pStyle w:val="a6"/>
              <w:numPr>
                <w:ilvl w:val="0"/>
                <w:numId w:val="43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984" w:type="dxa"/>
          </w:tcPr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B35B50">
        <w:trPr>
          <w:trHeight w:val="20"/>
        </w:trPr>
        <w:tc>
          <w:tcPr>
            <w:tcW w:w="2943" w:type="dxa"/>
            <w:vMerge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8A7367" w:rsidRPr="00D36C03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6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C21800">
        <w:trPr>
          <w:trHeight w:val="291"/>
        </w:trPr>
        <w:tc>
          <w:tcPr>
            <w:tcW w:w="2943" w:type="dxa"/>
            <w:vMerge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BE00EC" w:rsidRDefault="008A7367" w:rsidP="008106D5">
            <w:pPr>
              <w:pStyle w:val="a6"/>
              <w:numPr>
                <w:ilvl w:val="0"/>
                <w:numId w:val="35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8A7367" w:rsidRPr="009741BC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800" w:rsidRPr="003850A5" w:rsidTr="00C21800">
        <w:trPr>
          <w:trHeight w:val="324"/>
        </w:trPr>
        <w:tc>
          <w:tcPr>
            <w:tcW w:w="2943" w:type="dxa"/>
            <w:vMerge w:val="restart"/>
          </w:tcPr>
          <w:p w:rsidR="00C21800" w:rsidRPr="00503E1F" w:rsidRDefault="00C21800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Работа и мощность. Общие теоремы динамики</w:t>
            </w:r>
          </w:p>
        </w:tc>
        <w:tc>
          <w:tcPr>
            <w:tcW w:w="9506" w:type="dxa"/>
            <w:gridSpan w:val="2"/>
          </w:tcPr>
          <w:p w:rsidR="00C21800" w:rsidRDefault="00C21800" w:rsidP="002905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C21800" w:rsidRPr="00C21800" w:rsidRDefault="00C21800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C21800" w:rsidRDefault="00FD16DA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C218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21800" w:rsidRDefault="00C21800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C21800" w:rsidRPr="009741BC" w:rsidRDefault="00C21800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C21800" w:rsidRPr="003850A5" w:rsidTr="00B35B50">
        <w:trPr>
          <w:trHeight w:val="615"/>
        </w:trPr>
        <w:tc>
          <w:tcPr>
            <w:tcW w:w="2943" w:type="dxa"/>
            <w:vMerge/>
          </w:tcPr>
          <w:p w:rsidR="00C21800" w:rsidRDefault="00C21800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C21800" w:rsidRPr="00C21800" w:rsidRDefault="00C21800" w:rsidP="008106D5">
            <w:pPr>
              <w:pStyle w:val="a6"/>
              <w:numPr>
                <w:ilvl w:val="0"/>
                <w:numId w:val="31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Работа постоянной силы при прямолинейном движении. Работа равнодействующей.</w:t>
            </w:r>
          </w:p>
        </w:tc>
        <w:tc>
          <w:tcPr>
            <w:tcW w:w="984" w:type="dxa"/>
          </w:tcPr>
          <w:p w:rsidR="00C21800" w:rsidRPr="00BE00EC" w:rsidRDefault="00C21800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00E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21800" w:rsidRPr="009741BC" w:rsidRDefault="00C21800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15276" w:type="dxa"/>
            <w:gridSpan w:val="5"/>
          </w:tcPr>
          <w:p w:rsidR="007A739B" w:rsidRPr="0029053D" w:rsidRDefault="007A739B" w:rsidP="00B35B5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53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Сопротивление материалов</w:t>
            </w:r>
          </w:p>
        </w:tc>
      </w:tr>
      <w:tr w:rsidR="0029053D" w:rsidRPr="003850A5" w:rsidTr="0029053D">
        <w:trPr>
          <w:trHeight w:val="335"/>
        </w:trPr>
        <w:tc>
          <w:tcPr>
            <w:tcW w:w="2943" w:type="dxa"/>
            <w:vMerge w:val="restart"/>
          </w:tcPr>
          <w:p w:rsidR="0029053D" w:rsidRPr="00503E1F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Основные положения </w:t>
            </w:r>
          </w:p>
        </w:tc>
        <w:tc>
          <w:tcPr>
            <w:tcW w:w="9497" w:type="dxa"/>
          </w:tcPr>
          <w:p w:rsidR="0029053D" w:rsidRPr="0029053D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gridSpan w:val="2"/>
          </w:tcPr>
          <w:p w:rsidR="0029053D" w:rsidRPr="009C6FC2" w:rsidRDefault="0029053D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29053D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9053D" w:rsidRPr="009741BC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29053D" w:rsidRPr="003850A5" w:rsidTr="0029053D">
        <w:trPr>
          <w:trHeight w:val="687"/>
        </w:trPr>
        <w:tc>
          <w:tcPr>
            <w:tcW w:w="2943" w:type="dxa"/>
            <w:vMerge/>
          </w:tcPr>
          <w:p w:rsidR="0029053D" w:rsidRPr="00503E1F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29053D" w:rsidRPr="00A95C49" w:rsidRDefault="0029053D" w:rsidP="008106D5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>Понятия о расчетах на прочность, жесткость и устойчивость.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деформаций. Виды </w:t>
            </w:r>
            <w:proofErr w:type="spellStart"/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нагружений</w:t>
            </w:r>
            <w:proofErr w:type="spellEnd"/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9053D" w:rsidRPr="009937B4" w:rsidRDefault="0029053D" w:rsidP="008106D5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 xml:space="preserve">Метод сечений. 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</w:tc>
        <w:tc>
          <w:tcPr>
            <w:tcW w:w="993" w:type="dxa"/>
            <w:gridSpan w:val="2"/>
          </w:tcPr>
          <w:p w:rsidR="0029053D" w:rsidRPr="009937B4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937B4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37B4" w:rsidRPr="0029053D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9053D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9937B4">
        <w:trPr>
          <w:trHeight w:val="144"/>
        </w:trPr>
        <w:tc>
          <w:tcPr>
            <w:tcW w:w="2943" w:type="dxa"/>
            <w:vMerge w:val="restart"/>
          </w:tcPr>
          <w:p w:rsidR="009937B4" w:rsidRDefault="009937B4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Растяжение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(сжатие)</w:t>
            </w:r>
          </w:p>
          <w:p w:rsidR="009937B4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9937B4" w:rsidRPr="00C87F19" w:rsidRDefault="009937B4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9937B4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1.3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29053D">
        <w:trPr>
          <w:trHeight w:val="144"/>
        </w:trPr>
        <w:tc>
          <w:tcPr>
            <w:tcW w:w="2943" w:type="dxa"/>
            <w:vMerge/>
          </w:tcPr>
          <w:p w:rsidR="009937B4" w:rsidRPr="00503E1F" w:rsidRDefault="009937B4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C87F19" w:rsidRDefault="009937B4" w:rsidP="008106D5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растяжении, сжатии. Закон Гука. Коэффициент Пуассона.</w:t>
            </w:r>
          </w:p>
          <w:p w:rsidR="008339B2" w:rsidRPr="00C87F19" w:rsidRDefault="009937B4" w:rsidP="008106D5">
            <w:pPr>
              <w:pStyle w:val="a6"/>
              <w:numPr>
                <w:ilvl w:val="0"/>
                <w:numId w:val="5"/>
              </w:numPr>
              <w:spacing w:before="0" w:after="0"/>
              <w:ind w:left="714" w:hanging="357"/>
              <w:jc w:val="both"/>
              <w:rPr>
                <w:b/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 xml:space="preserve">Испытания материалов на </w:t>
            </w:r>
            <w:r w:rsidR="008339B2" w:rsidRPr="00C87F19">
              <w:rPr>
                <w:bCs/>
                <w:color w:val="000000" w:themeColor="text1"/>
              </w:rPr>
              <w:t>растяжение и сжатие при стати</w:t>
            </w:r>
            <w:r w:rsidRPr="00C87F19">
              <w:rPr>
                <w:bCs/>
                <w:color w:val="000000" w:themeColor="text1"/>
              </w:rPr>
              <w:t>ческом напряжении. Диаграммы растяжения и сжатия пластичных и хрупких материалов. Механические характеристики. Предельные, рабочие, допускаемые напряжения.</w:t>
            </w:r>
          </w:p>
          <w:p w:rsidR="008339B2" w:rsidRPr="00C87F19" w:rsidRDefault="008339B2" w:rsidP="008106D5">
            <w:pPr>
              <w:pStyle w:val="a6"/>
              <w:numPr>
                <w:ilvl w:val="0"/>
                <w:numId w:val="5"/>
              </w:numPr>
              <w:spacing w:before="0" w:after="0"/>
              <w:ind w:left="714" w:hanging="357"/>
              <w:jc w:val="both"/>
              <w:rPr>
                <w:b/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>Расчеты на прочность при растяжении и сжатии.</w:t>
            </w:r>
          </w:p>
        </w:tc>
        <w:tc>
          <w:tcPr>
            <w:tcW w:w="984" w:type="dxa"/>
          </w:tcPr>
          <w:p w:rsidR="009937B4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B35B50">
        <w:trPr>
          <w:trHeight w:val="20"/>
        </w:trPr>
        <w:tc>
          <w:tcPr>
            <w:tcW w:w="2943" w:type="dxa"/>
            <w:vMerge/>
          </w:tcPr>
          <w:p w:rsidR="009937B4" w:rsidRPr="00503E1F" w:rsidRDefault="009937B4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C87F19" w:rsidRDefault="009937B4" w:rsidP="00B35B50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9937B4" w:rsidRPr="00C87F19" w:rsidRDefault="00304CC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304CCA">
        <w:trPr>
          <w:trHeight w:val="1082"/>
        </w:trPr>
        <w:tc>
          <w:tcPr>
            <w:tcW w:w="2943" w:type="dxa"/>
            <w:vMerge/>
          </w:tcPr>
          <w:p w:rsidR="009937B4" w:rsidRPr="00503E1F" w:rsidRDefault="009937B4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339B2" w:rsidRPr="00C87F19" w:rsidRDefault="008339B2" w:rsidP="008106D5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на построение эпюр нормальных сил, нормальных напряжений, перемещений сечений бруса.</w:t>
            </w:r>
          </w:p>
          <w:p w:rsidR="009937B4" w:rsidRPr="00C87F19" w:rsidRDefault="008339B2" w:rsidP="008106D5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на подбор сечений стержней из расчета на прочность.</w:t>
            </w:r>
          </w:p>
        </w:tc>
        <w:tc>
          <w:tcPr>
            <w:tcW w:w="984" w:type="dxa"/>
          </w:tcPr>
          <w:p w:rsidR="009937B4" w:rsidRPr="00553679" w:rsidRDefault="009937B4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304CCA" w:rsidRPr="00553679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937B4" w:rsidRPr="00C87F19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2D5D18">
        <w:trPr>
          <w:trHeight w:val="388"/>
        </w:trPr>
        <w:tc>
          <w:tcPr>
            <w:tcW w:w="2943" w:type="dxa"/>
            <w:vMerge w:val="restart"/>
          </w:tcPr>
          <w:p w:rsidR="00212C9A" w:rsidRPr="00503E1F" w:rsidRDefault="00212C9A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расчеты на срез и смятие</w:t>
            </w:r>
          </w:p>
        </w:tc>
        <w:tc>
          <w:tcPr>
            <w:tcW w:w="9506" w:type="dxa"/>
            <w:gridSpan w:val="2"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C87F19" w:rsidRDefault="009555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2C9A" w:rsidRPr="003850A5" w:rsidTr="00304CCA">
        <w:trPr>
          <w:trHeight w:val="905"/>
        </w:trPr>
        <w:tc>
          <w:tcPr>
            <w:tcW w:w="2943" w:type="dxa"/>
            <w:vMerge/>
          </w:tcPr>
          <w:p w:rsidR="00212C9A" w:rsidRPr="00503E1F" w:rsidRDefault="00212C9A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D5D18" w:rsidRDefault="00212C9A" w:rsidP="008106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CCA">
              <w:rPr>
                <w:rFonts w:ascii="Times New Roman" w:hAnsi="Times New Roman"/>
                <w:bCs/>
                <w:sz w:val="24"/>
                <w:szCs w:val="24"/>
              </w:rPr>
              <w:t>Срез.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расчетные предпосылки, расчетные формулы, условие прочности.</w:t>
            </w:r>
            <w:r w:rsidR="00304CCA">
              <w:rPr>
                <w:rFonts w:ascii="Times New Roman" w:hAnsi="Times New Roman"/>
                <w:bCs/>
                <w:sz w:val="24"/>
                <w:szCs w:val="24"/>
              </w:rPr>
              <w:t xml:space="preserve"> Закон Гука при сдвиге.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Смятие, условие прочности, расчетные формулы. </w:t>
            </w:r>
          </w:p>
          <w:p w:rsidR="00212C9A" w:rsidRPr="00304CCA" w:rsidRDefault="00304CCA" w:rsidP="008106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расчеты на срез и смятие.</w:t>
            </w:r>
          </w:p>
        </w:tc>
        <w:tc>
          <w:tcPr>
            <w:tcW w:w="984" w:type="dxa"/>
          </w:tcPr>
          <w:p w:rsidR="00212C9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304CC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04CCA" w:rsidRPr="00304CC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нятий:</w:t>
            </w:r>
          </w:p>
        </w:tc>
        <w:tc>
          <w:tcPr>
            <w:tcW w:w="984" w:type="dxa"/>
          </w:tcPr>
          <w:p w:rsidR="00212C9A" w:rsidRPr="00C87F19" w:rsidRDefault="000816A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012743">
        <w:trPr>
          <w:trHeight w:val="385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87F19" w:rsidRDefault="00B24BC5" w:rsidP="008106D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проектировочных и проверочных расчетов деталей конструкций, работающих на срез и смятие.</w:t>
            </w:r>
          </w:p>
        </w:tc>
        <w:tc>
          <w:tcPr>
            <w:tcW w:w="984" w:type="dxa"/>
          </w:tcPr>
          <w:p w:rsidR="00212C9A" w:rsidRPr="00EF08AD" w:rsidRDefault="000816AF" w:rsidP="002D5D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2D5D18">
        <w:trPr>
          <w:trHeight w:val="469"/>
        </w:trPr>
        <w:tc>
          <w:tcPr>
            <w:tcW w:w="2943" w:type="dxa"/>
            <w:vMerge w:val="restart"/>
          </w:tcPr>
          <w:p w:rsidR="00B24BC5" w:rsidRPr="002D5D18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9506" w:type="dxa"/>
            <w:gridSpan w:val="2"/>
          </w:tcPr>
          <w:p w:rsidR="00B24BC5" w:rsidRPr="002D5D18" w:rsidRDefault="00B24BC5" w:rsidP="00EF7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B24BC5" w:rsidRPr="00C87F19" w:rsidRDefault="00292363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B24BC5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B24BC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B24BC5" w:rsidRPr="002D5D18" w:rsidRDefault="00B24BC5" w:rsidP="002D5D1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24BC5" w:rsidRPr="003850A5" w:rsidTr="00B24BC5">
        <w:trPr>
          <w:trHeight w:val="1179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0816AF" w:rsidRDefault="00AD03E4" w:rsidP="008106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Стати</w:t>
            </w:r>
            <w:r w:rsidR="00B24BC5" w:rsidRPr="000816AF">
              <w:rPr>
                <w:rFonts w:ascii="Times New Roman" w:hAnsi="Times New Roman"/>
                <w:bCs/>
                <w:sz w:val="24"/>
                <w:szCs w:val="24"/>
              </w:rPr>
              <w:t>ческий момент площади сечения.</w:t>
            </w:r>
            <w:r w:rsidR="00B24BC5">
              <w:rPr>
                <w:rFonts w:ascii="Times New Roman" w:hAnsi="Times New Roman"/>
                <w:bCs/>
                <w:sz w:val="24"/>
                <w:szCs w:val="24"/>
              </w:rPr>
              <w:t xml:space="preserve"> Осевой, полярный и центробежный моменты инерции. Связь между осевыми моментами инерции относительно параллельных осей. Главные оси и главные центральные моменты инерции. </w:t>
            </w:r>
          </w:p>
          <w:p w:rsidR="00B24BC5" w:rsidRPr="00503E1F" w:rsidRDefault="00B24BC5" w:rsidP="008106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Моменты инерции простейших сечений: прямоугольника, круга, кольца.</w:t>
            </w:r>
          </w:p>
        </w:tc>
        <w:tc>
          <w:tcPr>
            <w:tcW w:w="984" w:type="dxa"/>
          </w:tcPr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B24BC5">
        <w:trPr>
          <w:trHeight w:val="359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0816AF" w:rsidRDefault="00B24BC5" w:rsidP="00B24BC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нятий:</w:t>
            </w:r>
          </w:p>
        </w:tc>
        <w:tc>
          <w:tcPr>
            <w:tcW w:w="984" w:type="dxa"/>
          </w:tcPr>
          <w:p w:rsidR="00B24BC5" w:rsidRPr="002D5D18" w:rsidRDefault="00292363" w:rsidP="002D5D1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B24BC5">
        <w:trPr>
          <w:trHeight w:val="748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C87F19" w:rsidRDefault="00B24BC5" w:rsidP="008106D5">
            <w:pPr>
              <w:pStyle w:val="a6"/>
              <w:numPr>
                <w:ilvl w:val="0"/>
                <w:numId w:val="38"/>
              </w:numPr>
              <w:spacing w:after="0"/>
              <w:jc w:val="both"/>
              <w:rPr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984" w:type="dxa"/>
          </w:tcPr>
          <w:p w:rsidR="00B24BC5" w:rsidRPr="00EF08AD" w:rsidRDefault="00292363" w:rsidP="002D5D1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08AD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EE0558">
        <w:trPr>
          <w:trHeight w:val="427"/>
        </w:trPr>
        <w:tc>
          <w:tcPr>
            <w:tcW w:w="2943" w:type="dxa"/>
            <w:vMerge w:val="restart"/>
          </w:tcPr>
          <w:p w:rsidR="00212C9A" w:rsidRPr="009D3D68" w:rsidRDefault="00212C9A" w:rsidP="00EE05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D68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 Кручение</w:t>
            </w:r>
          </w:p>
        </w:tc>
        <w:tc>
          <w:tcPr>
            <w:tcW w:w="9506" w:type="dxa"/>
            <w:gridSpan w:val="2"/>
          </w:tcPr>
          <w:p w:rsidR="00212C9A" w:rsidRPr="009D3D68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D6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C87F19" w:rsidRDefault="00EF7D8F" w:rsidP="008165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165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3.3</w:t>
            </w:r>
          </w:p>
        </w:tc>
      </w:tr>
      <w:tr w:rsidR="00212C9A" w:rsidRPr="003850A5" w:rsidTr="00EF7D8F">
        <w:trPr>
          <w:trHeight w:val="1105"/>
        </w:trPr>
        <w:tc>
          <w:tcPr>
            <w:tcW w:w="2943" w:type="dxa"/>
            <w:vMerge/>
          </w:tcPr>
          <w:p w:rsidR="00212C9A" w:rsidRPr="009D3D68" w:rsidRDefault="00212C9A" w:rsidP="00EE05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716E58" w:rsidRDefault="006E15A6" w:rsidP="008106D5">
            <w:pPr>
              <w:pStyle w:val="a6"/>
              <w:numPr>
                <w:ilvl w:val="0"/>
                <w:numId w:val="19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 xml:space="preserve">Внутренние силовые </w:t>
            </w:r>
            <w:r w:rsidR="00285689">
              <w:rPr>
                <w:bCs/>
              </w:rPr>
              <w:t xml:space="preserve">факторы </w:t>
            </w:r>
            <w:r w:rsidRPr="00716E58">
              <w:rPr>
                <w:bCs/>
              </w:rPr>
              <w:t xml:space="preserve">при кручении. Эпюры крутящих моментов. Кручение бруса круглого поперечного сечения. Основные гипотезы. </w:t>
            </w:r>
            <w:r w:rsidR="00B24BC5" w:rsidRPr="00716E58">
              <w:rPr>
                <w:bCs/>
              </w:rPr>
              <w:t xml:space="preserve">Напряжения и деформации при кручении. </w:t>
            </w:r>
          </w:p>
          <w:p w:rsidR="00212C9A" w:rsidRPr="00EF7D8F" w:rsidRDefault="00B24BC5" w:rsidP="008106D5">
            <w:pPr>
              <w:pStyle w:val="a6"/>
              <w:numPr>
                <w:ilvl w:val="0"/>
                <w:numId w:val="19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>Расчеты на прочность и жесткость при кручении</w:t>
            </w:r>
            <w:r w:rsidR="00285689">
              <w:rPr>
                <w:bCs/>
              </w:rPr>
              <w:t>.</w:t>
            </w:r>
          </w:p>
        </w:tc>
        <w:tc>
          <w:tcPr>
            <w:tcW w:w="984" w:type="dxa"/>
          </w:tcPr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F7D8F" w:rsidRPr="00C87F19" w:rsidRDefault="00EF7D8F" w:rsidP="00EF7D8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212C9A" w:rsidRPr="00C87F19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716E58">
        <w:trPr>
          <w:trHeight w:val="699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E15A6" w:rsidRDefault="006E15A6" w:rsidP="008106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крутящих моментов, углов закручивания.</w:t>
            </w:r>
          </w:p>
          <w:p w:rsidR="00212C9A" w:rsidRDefault="00716E58" w:rsidP="008106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кручении.</w:t>
            </w:r>
          </w:p>
          <w:p w:rsidR="00C87F19" w:rsidRDefault="00C87F19" w:rsidP="00C87F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F19" w:rsidRPr="00716E58" w:rsidRDefault="00C87F19" w:rsidP="00C87F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2C9A" w:rsidRPr="00553679" w:rsidRDefault="008165A1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F5911" w:rsidRPr="00C87F19" w:rsidRDefault="00716E58" w:rsidP="00716E58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D870DE">
        <w:trPr>
          <w:trHeight w:val="372"/>
        </w:trPr>
        <w:tc>
          <w:tcPr>
            <w:tcW w:w="2943" w:type="dxa"/>
            <w:vMerge w:val="restart"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Изгиб</w:t>
            </w:r>
          </w:p>
        </w:tc>
        <w:tc>
          <w:tcPr>
            <w:tcW w:w="9506" w:type="dxa"/>
            <w:gridSpan w:val="2"/>
          </w:tcPr>
          <w:p w:rsidR="00212C9A" w:rsidRPr="002A3B01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285689" w:rsidP="008165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Pr="002A3B01" w:rsidRDefault="00212C9A" w:rsidP="002A3B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2C9A" w:rsidRPr="003850A5" w:rsidTr="002A3B01">
        <w:trPr>
          <w:trHeight w:val="247"/>
        </w:trPr>
        <w:tc>
          <w:tcPr>
            <w:tcW w:w="2943" w:type="dxa"/>
            <w:vMerge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Основные понятия и определения.</w:t>
            </w:r>
            <w:r w:rsidR="00285689">
              <w:rPr>
                <w:bCs/>
              </w:rPr>
              <w:t xml:space="preserve"> Классификация видов изгиба.</w:t>
            </w:r>
          </w:p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Внутренние силовые факторы при изгибе.</w:t>
            </w:r>
            <w:r w:rsidR="00285689">
              <w:rPr>
                <w:bCs/>
              </w:rPr>
              <w:t xml:space="preserve"> Эпюры поперечных сил изгибающих моментов. Нормальные напряжения при изгибе</w:t>
            </w:r>
          </w:p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212C9A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Расчеты на прочность при изгибе. Рациональные формы поперечных сечений балок из пластичных и хрупких материалов.</w:t>
            </w:r>
          </w:p>
          <w:p w:rsidR="00285689" w:rsidRPr="00285689" w:rsidRDefault="00285689" w:rsidP="008106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касательных напряжений при изгибе. </w:t>
            </w:r>
            <w:r w:rsidRPr="005D54E1">
              <w:rPr>
                <w:rFonts w:ascii="Times New Roman" w:hAnsi="Times New Roman"/>
                <w:bCs/>
                <w:sz w:val="24"/>
                <w:szCs w:val="24"/>
              </w:rPr>
              <w:t>Линейные угловые перемещения при изгибе, их определение. Расчеты на жесткость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12C9A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P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2A3B01">
        <w:trPr>
          <w:trHeight w:val="379"/>
        </w:trPr>
        <w:tc>
          <w:tcPr>
            <w:tcW w:w="2943" w:type="dxa"/>
            <w:vMerge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A3B01" w:rsidRDefault="00212C9A" w:rsidP="002A3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2C9A" w:rsidRPr="00D36C03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85689" w:rsidRDefault="00285689" w:rsidP="008106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поперечных сил и изгибающих моментов</w:t>
            </w:r>
          </w:p>
          <w:p w:rsidR="00212C9A" w:rsidRPr="00285689" w:rsidRDefault="00285689" w:rsidP="008106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</w:t>
            </w:r>
          </w:p>
        </w:tc>
        <w:tc>
          <w:tcPr>
            <w:tcW w:w="984" w:type="dxa"/>
          </w:tcPr>
          <w:p w:rsidR="00212C9A" w:rsidRPr="0055367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:rsidR="00285689" w:rsidRPr="009741BC" w:rsidRDefault="008165A1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285689">
        <w:trPr>
          <w:trHeight w:val="239"/>
        </w:trPr>
        <w:tc>
          <w:tcPr>
            <w:tcW w:w="2943" w:type="dxa"/>
            <w:vMerge w:val="restart"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 Устойчивость сжатых стержней</w:t>
            </w:r>
          </w:p>
        </w:tc>
        <w:tc>
          <w:tcPr>
            <w:tcW w:w="9506" w:type="dxa"/>
            <w:gridSpan w:val="2"/>
          </w:tcPr>
          <w:p w:rsidR="008821FF" w:rsidRPr="00D870DE" w:rsidRDefault="008821FF" w:rsidP="0028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8821FF" w:rsidRPr="001D6BA2" w:rsidRDefault="008165A1" w:rsidP="00285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8821FF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8821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8821FF" w:rsidRPr="009741BC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8821FF" w:rsidRPr="003850A5" w:rsidTr="00285689">
        <w:trPr>
          <w:trHeight w:val="1080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821FF" w:rsidRPr="00285689" w:rsidRDefault="008821FF" w:rsidP="008106D5">
            <w:pPr>
              <w:pStyle w:val="a6"/>
              <w:numPr>
                <w:ilvl w:val="0"/>
                <w:numId w:val="2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85689">
              <w:rPr>
                <w:bCs/>
              </w:rPr>
              <w:t>Понятие об устойчивых и неустойчивых формах равновесия.</w:t>
            </w:r>
          </w:p>
          <w:p w:rsidR="008821FF" w:rsidRPr="00CF754A" w:rsidRDefault="008821FF" w:rsidP="008106D5">
            <w:pPr>
              <w:pStyle w:val="a6"/>
              <w:numPr>
                <w:ilvl w:val="0"/>
                <w:numId w:val="2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85689">
              <w:rPr>
                <w:bCs/>
              </w:rPr>
              <w:t>Критическая сила. Формула Эйлера при различных случаях опорных закреплений. Критическое напряжение. Гибкость. Пределы применимости формулы Эйлера. Формула Ясинского.</w:t>
            </w:r>
          </w:p>
        </w:tc>
        <w:tc>
          <w:tcPr>
            <w:tcW w:w="984" w:type="dxa"/>
          </w:tcPr>
          <w:p w:rsidR="008821FF" w:rsidRDefault="0028568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Pr="00285689" w:rsidRDefault="00285689" w:rsidP="0028568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8821FF">
        <w:trPr>
          <w:trHeight w:val="211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821FF" w:rsidRPr="008821FF" w:rsidRDefault="008821FF" w:rsidP="008821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8821FF" w:rsidRPr="00D36C03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B80F93">
        <w:trPr>
          <w:trHeight w:val="437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80F93" w:rsidRPr="00D870DE" w:rsidRDefault="008821FF" w:rsidP="008106D5">
            <w:pPr>
              <w:pStyle w:val="a6"/>
              <w:numPr>
                <w:ilvl w:val="0"/>
                <w:numId w:val="23"/>
              </w:numPr>
              <w:spacing w:after="0"/>
              <w:ind w:left="318" w:firstLine="0"/>
              <w:rPr>
                <w:bCs/>
              </w:rPr>
            </w:pPr>
            <w:r>
              <w:rPr>
                <w:bCs/>
              </w:rPr>
              <w:t>Определение устойчивости сжатых стержней.</w:t>
            </w:r>
          </w:p>
        </w:tc>
        <w:tc>
          <w:tcPr>
            <w:tcW w:w="984" w:type="dxa"/>
          </w:tcPr>
          <w:p w:rsidR="008821FF" w:rsidRPr="00553679" w:rsidRDefault="008165A1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F93" w:rsidRPr="003850A5" w:rsidTr="00AF2F61">
        <w:trPr>
          <w:trHeight w:val="356"/>
        </w:trPr>
        <w:tc>
          <w:tcPr>
            <w:tcW w:w="15276" w:type="dxa"/>
            <w:gridSpan w:val="5"/>
          </w:tcPr>
          <w:p w:rsidR="00B80F93" w:rsidRPr="00B80F93" w:rsidRDefault="00B80F93" w:rsidP="00B80F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F9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Детали машин</w:t>
            </w:r>
          </w:p>
        </w:tc>
      </w:tr>
      <w:tr w:rsidR="00B80F93" w:rsidRPr="003850A5" w:rsidTr="00B80F93">
        <w:trPr>
          <w:trHeight w:val="340"/>
        </w:trPr>
        <w:tc>
          <w:tcPr>
            <w:tcW w:w="2943" w:type="dxa"/>
            <w:vMerge w:val="restart"/>
          </w:tcPr>
          <w:p w:rsidR="00B80F93" w:rsidRPr="00503E1F" w:rsidRDefault="00B80F93" w:rsidP="00B80F9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Основные положения. Общие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сведения о передачах</w:t>
            </w:r>
          </w:p>
        </w:tc>
        <w:tc>
          <w:tcPr>
            <w:tcW w:w="9506" w:type="dxa"/>
            <w:gridSpan w:val="2"/>
          </w:tcPr>
          <w:p w:rsidR="00B80F93" w:rsidRPr="009741BC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B80F93" w:rsidRPr="001D6BA2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B80F93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B80F93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B80F93" w:rsidRPr="009741BC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80F93" w:rsidRPr="003850A5" w:rsidTr="00B80F93">
        <w:trPr>
          <w:trHeight w:val="247"/>
        </w:trPr>
        <w:tc>
          <w:tcPr>
            <w:tcW w:w="2943" w:type="dxa"/>
            <w:vMerge/>
          </w:tcPr>
          <w:p w:rsidR="00B80F93" w:rsidRPr="00503E1F" w:rsidRDefault="00B80F93" w:rsidP="00B80F9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80F93" w:rsidRPr="00095B75" w:rsidRDefault="00B80F93" w:rsidP="008106D5">
            <w:pPr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и машина. Классификация машин. Детали и узлы, их </w:t>
            </w:r>
            <w:r w:rsid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классификация. </w:t>
            </w:r>
            <w:r w:rsidR="00095B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Надежность машин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95B75"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передач. Классификация.</w:t>
            </w:r>
          </w:p>
        </w:tc>
        <w:tc>
          <w:tcPr>
            <w:tcW w:w="984" w:type="dxa"/>
          </w:tcPr>
          <w:p w:rsidR="00B80F93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B80F93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4C21EB">
        <w:trPr>
          <w:trHeight w:val="363"/>
        </w:trPr>
        <w:tc>
          <w:tcPr>
            <w:tcW w:w="2943" w:type="dxa"/>
            <w:vMerge w:val="restart"/>
          </w:tcPr>
          <w:p w:rsidR="004C21EB" w:rsidRPr="00503E1F" w:rsidRDefault="004C21EB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Фрикционные передачи</w:t>
            </w:r>
          </w:p>
        </w:tc>
        <w:tc>
          <w:tcPr>
            <w:tcW w:w="9506" w:type="dxa"/>
            <w:gridSpan w:val="2"/>
          </w:tcPr>
          <w:p w:rsidR="004C21EB" w:rsidRPr="00856306" w:rsidRDefault="004C21EB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4C21EB" w:rsidRPr="001D6BA2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C21EB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4C21E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C21EB" w:rsidRPr="009741BC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4C21EB" w:rsidRPr="003850A5" w:rsidTr="00095B75">
        <w:trPr>
          <w:trHeight w:val="876"/>
        </w:trPr>
        <w:tc>
          <w:tcPr>
            <w:tcW w:w="2943" w:type="dxa"/>
            <w:vMerge/>
          </w:tcPr>
          <w:p w:rsidR="004C21EB" w:rsidRPr="00503E1F" w:rsidRDefault="004C21EB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E2670B" w:rsidRDefault="004C21EB" w:rsidP="008106D5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Фрикционные передачи, их назначение и классификация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Достоинства и недостатки фрикционных передач, область их применения. Материалы катков. Виды разрушения рабочих поверхностей фрикционных катков.</w:t>
            </w:r>
          </w:p>
        </w:tc>
        <w:tc>
          <w:tcPr>
            <w:tcW w:w="984" w:type="dxa"/>
          </w:tcPr>
          <w:p w:rsidR="004C21EB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B35B50">
        <w:trPr>
          <w:trHeight w:val="20"/>
        </w:trPr>
        <w:tc>
          <w:tcPr>
            <w:tcW w:w="2943" w:type="dxa"/>
            <w:vMerge/>
          </w:tcPr>
          <w:p w:rsidR="004C21EB" w:rsidRPr="00503E1F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E2670B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4C21EB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Pr="009741BC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B35B50">
        <w:trPr>
          <w:trHeight w:val="20"/>
        </w:trPr>
        <w:tc>
          <w:tcPr>
            <w:tcW w:w="2943" w:type="dxa"/>
            <w:vMerge/>
          </w:tcPr>
          <w:p w:rsidR="004C21EB" w:rsidRPr="00503E1F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C0255F" w:rsidRDefault="004C21EB" w:rsidP="008106D5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Цилиндрическая фрикционная передача.</w:t>
            </w:r>
          </w:p>
        </w:tc>
        <w:tc>
          <w:tcPr>
            <w:tcW w:w="984" w:type="dxa"/>
          </w:tcPr>
          <w:p w:rsidR="004C21EB" w:rsidRPr="00553679" w:rsidRDefault="004C21EB" w:rsidP="004C21E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Pr="009741BC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AF2F61">
        <w:trPr>
          <w:trHeight w:val="545"/>
        </w:trPr>
        <w:tc>
          <w:tcPr>
            <w:tcW w:w="2943" w:type="dxa"/>
            <w:vMerge w:val="restart"/>
          </w:tcPr>
          <w:p w:rsidR="00212C9A" w:rsidRPr="00503E1F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Зубчат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ые передачи</w:t>
            </w:r>
          </w:p>
        </w:tc>
        <w:tc>
          <w:tcPr>
            <w:tcW w:w="9506" w:type="dxa"/>
            <w:gridSpan w:val="2"/>
          </w:tcPr>
          <w:p w:rsidR="00212C9A" w:rsidRPr="004C21EB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723304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2C9A" w:rsidRPr="003850A5" w:rsidTr="00B35B50">
        <w:trPr>
          <w:trHeight w:val="1530"/>
        </w:trPr>
        <w:tc>
          <w:tcPr>
            <w:tcW w:w="2943" w:type="dxa"/>
            <w:vMerge/>
          </w:tcPr>
          <w:p w:rsidR="00212C9A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095B75" w:rsidRDefault="00212C9A" w:rsidP="008106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Зубчатые передачи, их назначение и классификация. Достоинства и недостатки зубчатых передач,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область применения.</w:t>
            </w:r>
          </w:p>
          <w:p w:rsidR="00095B75" w:rsidRPr="00095B75" w:rsidRDefault="00095B75" w:rsidP="008106D5">
            <w:pPr>
              <w:pStyle w:val="a6"/>
              <w:numPr>
                <w:ilvl w:val="0"/>
                <w:numId w:val="12"/>
              </w:numPr>
              <w:spacing w:before="0" w:after="0"/>
              <w:jc w:val="both"/>
              <w:rPr>
                <w:bCs/>
              </w:rPr>
            </w:pPr>
            <w:r w:rsidRPr="00095B75">
              <w:rPr>
                <w:bCs/>
              </w:rPr>
              <w:t>Основы теории зубчатого зацепления, краткие сведения. Материалы зубчатых колес. Виды разрушения зубьев.</w:t>
            </w:r>
          </w:p>
          <w:p w:rsidR="00095B75" w:rsidRPr="00095B75" w:rsidRDefault="00095B75" w:rsidP="008106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Цилиндрическая прямозубая передача. Коническая зубчатая передача.</w:t>
            </w:r>
          </w:p>
        </w:tc>
        <w:tc>
          <w:tcPr>
            <w:tcW w:w="984" w:type="dxa"/>
          </w:tcPr>
          <w:p w:rsidR="00212C9A" w:rsidRDefault="00212C9A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95B75" w:rsidRP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E2670B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212C9A" w:rsidRPr="00723304" w:rsidRDefault="00212C9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095B75" w:rsidRDefault="00095B75" w:rsidP="008106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Расчет параметров зубчатых передач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2C9A" w:rsidRPr="00AF2F61" w:rsidRDefault="00095B75" w:rsidP="008106D5">
            <w:pPr>
              <w:pStyle w:val="a6"/>
              <w:numPr>
                <w:ilvl w:val="0"/>
                <w:numId w:val="24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984" w:type="dxa"/>
          </w:tcPr>
          <w:p w:rsidR="00212C9A" w:rsidRPr="00553679" w:rsidRDefault="00212C9A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12C9A" w:rsidRPr="00AF2F61" w:rsidRDefault="00723304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2F61" w:rsidRPr="003850A5" w:rsidTr="00AF2F61">
        <w:trPr>
          <w:trHeight w:val="418"/>
        </w:trPr>
        <w:tc>
          <w:tcPr>
            <w:tcW w:w="2943" w:type="dxa"/>
            <w:vMerge w:val="restart"/>
          </w:tcPr>
          <w:p w:rsidR="00AF2F61" w:rsidRPr="00503E1F" w:rsidRDefault="00AF2F61" w:rsidP="00AF2F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Передача «винт-гайка»</w:t>
            </w:r>
          </w:p>
        </w:tc>
        <w:tc>
          <w:tcPr>
            <w:tcW w:w="9506" w:type="dxa"/>
            <w:gridSpan w:val="2"/>
          </w:tcPr>
          <w:p w:rsidR="00AF2F61" w:rsidRPr="00856306" w:rsidRDefault="00AF2F61" w:rsidP="00B35B50">
            <w:pPr>
              <w:spacing w:after="0"/>
              <w:rPr>
                <w:rFonts w:ascii="Times New Roman" w:hAnsi="Times New Roman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AF2F61" w:rsidRPr="001D6BA2" w:rsidRDefault="00C7393C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AF2F61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AF2F6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AF2F61" w:rsidRPr="009741BC" w:rsidRDefault="00AF2F6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AF2F61" w:rsidRPr="003850A5" w:rsidTr="00723304">
        <w:trPr>
          <w:trHeight w:val="972"/>
        </w:trPr>
        <w:tc>
          <w:tcPr>
            <w:tcW w:w="2943" w:type="dxa"/>
            <w:vMerge/>
          </w:tcPr>
          <w:p w:rsidR="00AF2F61" w:rsidRPr="00503E1F" w:rsidRDefault="00AF2F61" w:rsidP="00AF2F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AF2F61" w:rsidRPr="00723304" w:rsidRDefault="00AF2F61" w:rsidP="008106D5">
            <w:pPr>
              <w:pStyle w:val="a6"/>
              <w:numPr>
                <w:ilvl w:val="0"/>
                <w:numId w:val="25"/>
              </w:numPr>
              <w:spacing w:before="0" w:after="0"/>
              <w:ind w:left="743" w:hanging="284"/>
              <w:rPr>
                <w:bCs/>
              </w:rPr>
            </w:pPr>
            <w:r w:rsidRPr="00723304">
              <w:rPr>
                <w:bCs/>
              </w:rPr>
              <w:t>Винтовая передача: достоинства и недостатки, область применения. Разновидности винтов передачи. Материалы винта и гайки.</w:t>
            </w:r>
          </w:p>
          <w:p w:rsidR="00AF2F61" w:rsidRPr="00C21800" w:rsidRDefault="00AF2F61" w:rsidP="008106D5">
            <w:pPr>
              <w:pStyle w:val="a6"/>
              <w:numPr>
                <w:ilvl w:val="0"/>
                <w:numId w:val="25"/>
              </w:numPr>
              <w:spacing w:before="0" w:after="0"/>
              <w:ind w:left="743" w:hanging="284"/>
              <w:rPr>
                <w:b/>
                <w:bCs/>
              </w:rPr>
            </w:pPr>
            <w:r w:rsidRPr="00723304">
              <w:rPr>
                <w:bCs/>
              </w:rPr>
              <w:t>Определение износостойкости, прочности и устойчивости винта.</w:t>
            </w:r>
          </w:p>
        </w:tc>
        <w:tc>
          <w:tcPr>
            <w:tcW w:w="984" w:type="dxa"/>
          </w:tcPr>
          <w:p w:rsidR="00AF2F61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F2F61" w:rsidRDefault="00AF2F6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C7393C">
        <w:trPr>
          <w:trHeight w:val="496"/>
        </w:trPr>
        <w:tc>
          <w:tcPr>
            <w:tcW w:w="2943" w:type="dxa"/>
            <w:vMerge w:val="restart"/>
          </w:tcPr>
          <w:p w:rsidR="00212C9A" w:rsidRPr="00503E1F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Червячные передачи</w:t>
            </w:r>
          </w:p>
        </w:tc>
        <w:tc>
          <w:tcPr>
            <w:tcW w:w="9506" w:type="dxa"/>
            <w:gridSpan w:val="2"/>
          </w:tcPr>
          <w:p w:rsidR="00212C9A" w:rsidRPr="00C7393C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A608A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2C9A" w:rsidRPr="003850A5" w:rsidTr="00A608AA">
        <w:trPr>
          <w:trHeight w:val="1461"/>
        </w:trPr>
        <w:tc>
          <w:tcPr>
            <w:tcW w:w="2943" w:type="dxa"/>
            <w:vMerge/>
          </w:tcPr>
          <w:p w:rsidR="00212C9A" w:rsidRPr="00503E1F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723304" w:rsidRDefault="00212C9A" w:rsidP="008106D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передачах: достоинства и недостатки, область применения, классификация.</w:t>
            </w:r>
          </w:p>
          <w:p w:rsidR="00212C9A" w:rsidRPr="00E2670B" w:rsidRDefault="00212C9A" w:rsidP="008106D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 в червячной передаче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Силы в зацеплении.</w:t>
            </w:r>
            <w:r w:rsidR="00A608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Материалы червячной пары. Виды разрушения зубьев червячных колес.</w:t>
            </w:r>
          </w:p>
        </w:tc>
        <w:tc>
          <w:tcPr>
            <w:tcW w:w="984" w:type="dxa"/>
          </w:tcPr>
          <w:p w:rsidR="00212C9A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Pr="00C7393C" w:rsidRDefault="00723304" w:rsidP="00A60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E2670B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2C9A" w:rsidRPr="00723304" w:rsidRDefault="00212C9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0255F" w:rsidRDefault="00212C9A" w:rsidP="008106D5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Определение основных геометрических параметров червячной передачи.</w:t>
            </w:r>
          </w:p>
        </w:tc>
        <w:tc>
          <w:tcPr>
            <w:tcW w:w="984" w:type="dxa"/>
          </w:tcPr>
          <w:p w:rsidR="00212C9A" w:rsidRPr="00553679" w:rsidRDefault="00212C9A" w:rsidP="00C7393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93C" w:rsidRPr="003850A5" w:rsidTr="00C7393C">
        <w:trPr>
          <w:trHeight w:val="388"/>
        </w:trPr>
        <w:tc>
          <w:tcPr>
            <w:tcW w:w="2943" w:type="dxa"/>
            <w:vMerge w:val="restart"/>
          </w:tcPr>
          <w:p w:rsidR="00C7393C" w:rsidRPr="00503E1F" w:rsidRDefault="00C7393C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Ременные и цепные передачи</w:t>
            </w:r>
          </w:p>
          <w:p w:rsidR="00C7393C" w:rsidRDefault="00C7393C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93C" w:rsidRPr="00503E1F" w:rsidRDefault="00C7393C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C7393C" w:rsidRPr="00A92C4B" w:rsidRDefault="00C7393C" w:rsidP="00B35B50">
            <w:pPr>
              <w:spacing w:after="0"/>
              <w:rPr>
                <w:rFonts w:ascii="Times New Roman" w:hAnsi="Times New Roman"/>
                <w:bCs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C7393C" w:rsidRPr="00553679" w:rsidRDefault="004C237E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C7393C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C7393C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C7393C" w:rsidRPr="009741BC" w:rsidRDefault="00C7393C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C7393C" w:rsidRPr="003850A5" w:rsidTr="00C7393C">
        <w:trPr>
          <w:trHeight w:val="486"/>
        </w:trPr>
        <w:tc>
          <w:tcPr>
            <w:tcW w:w="2943" w:type="dxa"/>
            <w:vMerge/>
          </w:tcPr>
          <w:p w:rsidR="00C7393C" w:rsidRDefault="00C7393C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8106D5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sz w:val="24"/>
                <w:szCs w:val="24"/>
              </w:rPr>
              <w:t>Общие сведения о ременных передачах, основные геометрические соотношения, силы и напряжения в ветвях ремня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237E">
              <w:rPr>
                <w:rFonts w:ascii="Times New Roman" w:hAnsi="Times New Roman"/>
                <w:bCs/>
                <w:sz w:val="24"/>
                <w:szCs w:val="24"/>
              </w:rPr>
              <w:t xml:space="preserve">Типы ремней, шкивы и натяжные устройства </w:t>
            </w:r>
          </w:p>
          <w:p w:rsidR="00C7393C" w:rsidRDefault="004C237E" w:rsidP="008106D5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</w:p>
          <w:p w:rsidR="004C237E" w:rsidRPr="004C237E" w:rsidRDefault="004C237E" w:rsidP="004C237E">
            <w:pPr>
              <w:spacing w:after="0" w:line="240" w:lineRule="auto"/>
              <w:ind w:left="7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C7393C" w:rsidRDefault="00C7393C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393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C7393C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7393C" w:rsidRPr="009741BC" w:rsidRDefault="00C7393C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437"/>
        </w:trPr>
        <w:tc>
          <w:tcPr>
            <w:tcW w:w="2943" w:type="dxa"/>
            <w:vMerge w:val="restart"/>
          </w:tcPr>
          <w:p w:rsidR="00632E01" w:rsidRDefault="00632E01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Валы и оси. Общие сведения</w:t>
            </w:r>
          </w:p>
        </w:tc>
        <w:tc>
          <w:tcPr>
            <w:tcW w:w="9506" w:type="dxa"/>
            <w:gridSpan w:val="2"/>
          </w:tcPr>
          <w:p w:rsidR="00632E01" w:rsidRPr="00632E01" w:rsidRDefault="00632E01" w:rsidP="00632E01">
            <w:pPr>
              <w:pStyle w:val="a6"/>
              <w:spacing w:after="0"/>
              <w:ind w:left="34"/>
              <w:rPr>
                <w:b/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32E01" w:rsidRDefault="00FD16DA" w:rsidP="00632E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632E0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632E01" w:rsidRPr="009741BC" w:rsidRDefault="00632E01" w:rsidP="00632E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632E01" w:rsidRPr="003850A5" w:rsidTr="00C7393C">
        <w:trPr>
          <w:trHeight w:val="169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Pr="00632E01" w:rsidRDefault="00632E01" w:rsidP="008106D5">
            <w:pPr>
              <w:pStyle w:val="a6"/>
              <w:numPr>
                <w:ilvl w:val="0"/>
                <w:numId w:val="26"/>
              </w:numPr>
              <w:spacing w:after="0"/>
              <w:ind w:hanging="76"/>
              <w:jc w:val="both"/>
              <w:rPr>
                <w:bCs/>
              </w:rPr>
            </w:pPr>
            <w:r>
              <w:rPr>
                <w:bCs/>
              </w:rPr>
              <w:t>Понятие о валах и осях. Классификация. Конструктивные элементы валов и осей. Материалы.</w:t>
            </w:r>
          </w:p>
        </w:tc>
        <w:tc>
          <w:tcPr>
            <w:tcW w:w="984" w:type="dxa"/>
          </w:tcPr>
          <w:p w:rsidR="00632E01" w:rsidRPr="00C7393C" w:rsidRDefault="00632E01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226"/>
        </w:trPr>
        <w:tc>
          <w:tcPr>
            <w:tcW w:w="2943" w:type="dxa"/>
            <w:vMerge w:val="restart"/>
          </w:tcPr>
          <w:p w:rsidR="00632E01" w:rsidRDefault="00632E01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Подшипники</w:t>
            </w:r>
          </w:p>
        </w:tc>
        <w:tc>
          <w:tcPr>
            <w:tcW w:w="9506" w:type="dxa"/>
            <w:gridSpan w:val="2"/>
          </w:tcPr>
          <w:p w:rsidR="00632E01" w:rsidRPr="00C7393C" w:rsidRDefault="00632E01" w:rsidP="00632E01">
            <w:pPr>
              <w:pStyle w:val="a6"/>
              <w:spacing w:after="0"/>
              <w:ind w:left="34"/>
              <w:rPr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5A1331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5A133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632E01" w:rsidRPr="009741BC" w:rsidRDefault="005A1331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632E01" w:rsidRPr="003850A5" w:rsidTr="00632E01">
        <w:trPr>
          <w:trHeight w:val="211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Default="00632E01" w:rsidP="008106D5">
            <w:pPr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Подшипники скольжения: конструкция, достоинства и недостатки, область применения. Классификация. </w:t>
            </w:r>
            <w:r w:rsidR="004C237E"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подшипников скольжения на износостойкость. Материалы и смазки подшипников скольжения.</w:t>
            </w:r>
          </w:p>
          <w:p w:rsidR="004C237E" w:rsidRPr="004C237E" w:rsidRDefault="004C237E" w:rsidP="008106D5">
            <w:pPr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Подшипники качения, устройство, достоинства и недостатки. </w:t>
            </w:r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подшипников качения по </w:t>
            </w:r>
            <w:proofErr w:type="spellStart"/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>ГОСТу</w:t>
            </w:r>
            <w:proofErr w:type="spellEnd"/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>, основные типы, условные обозначения. Подбор подшипников качения.</w:t>
            </w:r>
          </w:p>
        </w:tc>
        <w:tc>
          <w:tcPr>
            <w:tcW w:w="984" w:type="dxa"/>
          </w:tcPr>
          <w:p w:rsidR="00632E01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632E01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186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Pr="00C7393C" w:rsidRDefault="00632E01" w:rsidP="004C237E">
            <w:pPr>
              <w:pStyle w:val="a6"/>
              <w:spacing w:before="0" w:after="0"/>
              <w:ind w:left="720" w:hanging="686"/>
              <w:rPr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C7393C">
        <w:trPr>
          <w:trHeight w:val="194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Default="004C237E" w:rsidP="008106D5">
            <w:pPr>
              <w:numPr>
                <w:ilvl w:val="0"/>
                <w:numId w:val="27"/>
              </w:numPr>
              <w:spacing w:after="0" w:line="240" w:lineRule="auto"/>
              <w:ind w:left="7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конструкций узлов подшипников, их обозначение и основные типы. Конструирование узла подшипника.</w:t>
            </w:r>
          </w:p>
          <w:p w:rsidR="00632E01" w:rsidRPr="00C7393C" w:rsidRDefault="004C237E" w:rsidP="008106D5">
            <w:pPr>
              <w:pStyle w:val="a6"/>
              <w:numPr>
                <w:ilvl w:val="0"/>
                <w:numId w:val="27"/>
              </w:numPr>
              <w:spacing w:before="0" w:after="0"/>
              <w:ind w:left="743"/>
              <w:jc w:val="both"/>
              <w:rPr>
                <w:bCs/>
              </w:rPr>
            </w:pPr>
            <w:r>
              <w:rPr>
                <w:bCs/>
              </w:rPr>
              <w:t>Подбор и расчет подшипников качения по динамической грузоподъемности  и долговечности.</w:t>
            </w:r>
          </w:p>
        </w:tc>
        <w:tc>
          <w:tcPr>
            <w:tcW w:w="984" w:type="dxa"/>
          </w:tcPr>
          <w:p w:rsidR="00632E01" w:rsidRPr="00553679" w:rsidRDefault="00632E01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553679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32E01" w:rsidRPr="00C7393C" w:rsidRDefault="00632E01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194"/>
        </w:trPr>
        <w:tc>
          <w:tcPr>
            <w:tcW w:w="2943" w:type="dxa"/>
            <w:vMerge w:val="restart"/>
          </w:tcPr>
          <w:p w:rsidR="00212C9A" w:rsidRDefault="00212C9A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Муфты</w:t>
            </w:r>
          </w:p>
        </w:tc>
        <w:tc>
          <w:tcPr>
            <w:tcW w:w="9506" w:type="dxa"/>
            <w:gridSpan w:val="2"/>
          </w:tcPr>
          <w:p w:rsidR="00212C9A" w:rsidRPr="00C7393C" w:rsidRDefault="00212C9A" w:rsidP="00632E01">
            <w:pPr>
              <w:pStyle w:val="a6"/>
              <w:spacing w:after="0"/>
              <w:ind w:left="34" w:hanging="34"/>
              <w:rPr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5A1331" w:rsidRDefault="00A608A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212C9A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211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4C237E" w:rsidRDefault="00212C9A" w:rsidP="008106D5">
            <w:pPr>
              <w:pStyle w:val="a6"/>
              <w:numPr>
                <w:ilvl w:val="0"/>
                <w:numId w:val="28"/>
              </w:numPr>
              <w:spacing w:before="0" w:after="0"/>
              <w:ind w:left="675" w:hanging="357"/>
              <w:jc w:val="both"/>
              <w:rPr>
                <w:bCs/>
              </w:rPr>
            </w:pPr>
            <w:r w:rsidRPr="004C237E">
              <w:rPr>
                <w:bCs/>
              </w:rPr>
              <w:t>Муфты, их назначение и краткая классификация.</w:t>
            </w:r>
          </w:p>
          <w:p w:rsidR="00212C9A" w:rsidRPr="00C7393C" w:rsidRDefault="00212C9A" w:rsidP="008106D5">
            <w:pPr>
              <w:pStyle w:val="a6"/>
              <w:numPr>
                <w:ilvl w:val="0"/>
                <w:numId w:val="28"/>
              </w:numPr>
              <w:spacing w:before="0" w:after="0"/>
              <w:ind w:left="675" w:hanging="357"/>
              <w:jc w:val="both"/>
              <w:rPr>
                <w:bCs/>
              </w:rPr>
            </w:pPr>
            <w:r w:rsidRPr="004C237E">
              <w:rPr>
                <w:bCs/>
              </w:rPr>
              <w:t>Основные типы глухих, жестких, упругих, сцепных, самоуправляемых муфт.</w:t>
            </w:r>
            <w:r w:rsidR="00A608AA">
              <w:rPr>
                <w:bCs/>
              </w:rPr>
              <w:t xml:space="preserve"> </w:t>
            </w:r>
            <w:r w:rsidRPr="004C237E">
              <w:rPr>
                <w:bCs/>
              </w:rPr>
              <w:t>Краткие сведения о выборе и расчете муфт.</w:t>
            </w:r>
          </w:p>
        </w:tc>
        <w:tc>
          <w:tcPr>
            <w:tcW w:w="984" w:type="dxa"/>
          </w:tcPr>
          <w:p w:rsidR="00212C9A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227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7393C" w:rsidRDefault="00212C9A" w:rsidP="005A1331">
            <w:pPr>
              <w:pStyle w:val="a6"/>
              <w:spacing w:after="0"/>
              <w:ind w:left="720" w:hanging="686"/>
              <w:rPr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212C9A" w:rsidRPr="004C237E" w:rsidRDefault="000E2CB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C7393C">
        <w:trPr>
          <w:trHeight w:val="153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7393C" w:rsidRDefault="00212C9A" w:rsidP="008106D5">
            <w:pPr>
              <w:pStyle w:val="a6"/>
              <w:numPr>
                <w:ilvl w:val="0"/>
                <w:numId w:val="29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Определение основных геометрических параметров зубчатых и червячных передач.</w:t>
            </w:r>
          </w:p>
        </w:tc>
        <w:tc>
          <w:tcPr>
            <w:tcW w:w="984" w:type="dxa"/>
          </w:tcPr>
          <w:p w:rsidR="00212C9A" w:rsidRPr="00553679" w:rsidRDefault="000E2CBF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5A1331">
        <w:trPr>
          <w:trHeight w:val="421"/>
        </w:trPr>
        <w:tc>
          <w:tcPr>
            <w:tcW w:w="2943" w:type="dxa"/>
            <w:vMerge w:val="restart"/>
          </w:tcPr>
          <w:p w:rsidR="004C237E" w:rsidRDefault="004C237E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Соединения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деталей машин</w:t>
            </w:r>
          </w:p>
        </w:tc>
        <w:tc>
          <w:tcPr>
            <w:tcW w:w="9506" w:type="dxa"/>
            <w:gridSpan w:val="2"/>
          </w:tcPr>
          <w:p w:rsidR="004C237E" w:rsidRPr="00C7393C" w:rsidRDefault="004C237E" w:rsidP="005A1331">
            <w:pPr>
              <w:pStyle w:val="a6"/>
              <w:spacing w:after="0"/>
              <w:ind w:left="720" w:hanging="686"/>
              <w:rPr>
                <w:bCs/>
              </w:rPr>
            </w:pPr>
            <w:r w:rsidRPr="00E2670B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4C237E" w:rsidRPr="00D36C03" w:rsidRDefault="004C237E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4C237E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4C237E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4C237E" w:rsidRPr="009741BC" w:rsidRDefault="004C237E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3.3</w:t>
            </w:r>
          </w:p>
        </w:tc>
      </w:tr>
      <w:tr w:rsidR="004C237E" w:rsidRPr="003850A5" w:rsidTr="004C237E">
        <w:trPr>
          <w:trHeight w:val="1231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8106D5">
            <w:pPr>
              <w:pStyle w:val="a6"/>
              <w:numPr>
                <w:ilvl w:val="0"/>
                <w:numId w:val="30"/>
              </w:numPr>
              <w:spacing w:before="0" w:after="0"/>
              <w:ind w:left="675" w:hanging="357"/>
              <w:rPr>
                <w:bCs/>
              </w:rPr>
            </w:pPr>
            <w:r w:rsidRPr="004C237E">
              <w:rPr>
                <w:bCs/>
              </w:rPr>
              <w:t xml:space="preserve">Общие сведения о разъемных и неразъемных соединениях. </w:t>
            </w:r>
          </w:p>
          <w:p w:rsidR="004C237E" w:rsidRPr="00AF5911" w:rsidRDefault="004C237E" w:rsidP="008106D5">
            <w:pPr>
              <w:pStyle w:val="a6"/>
              <w:numPr>
                <w:ilvl w:val="0"/>
                <w:numId w:val="30"/>
              </w:numPr>
              <w:spacing w:before="0" w:after="0"/>
              <w:ind w:left="675" w:hanging="357"/>
              <w:rPr>
                <w:bCs/>
              </w:rPr>
            </w:pPr>
            <w:r w:rsidRPr="004C237E">
              <w:rPr>
                <w:bCs/>
              </w:rPr>
              <w:t>Заклепочные соединения: классификация, типы заклепок. Шпоночные соединения: достоинства и недостатки, разновидность шпоночных соединений. Шлицевые соединения: достоинства и недостатки, разновидность шлицевых соединений.</w:t>
            </w:r>
          </w:p>
        </w:tc>
        <w:tc>
          <w:tcPr>
            <w:tcW w:w="984" w:type="dxa"/>
          </w:tcPr>
          <w:p w:rsidR="004C237E" w:rsidRDefault="004C237E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4C237E" w:rsidRDefault="004C237E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4C237E">
        <w:trPr>
          <w:trHeight w:val="381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4C237E">
            <w:pPr>
              <w:pStyle w:val="a6"/>
              <w:spacing w:before="0" w:after="0"/>
              <w:ind w:left="678" w:hanging="502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4C237E">
        <w:trPr>
          <w:trHeight w:val="276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Default="004C237E" w:rsidP="008106D5">
            <w:pPr>
              <w:pStyle w:val="a6"/>
              <w:numPr>
                <w:ilvl w:val="0"/>
                <w:numId w:val="42"/>
              </w:numPr>
              <w:spacing w:before="0" w:after="0"/>
              <w:ind w:left="743"/>
              <w:rPr>
                <w:b/>
                <w:bCs/>
              </w:rPr>
            </w:pPr>
            <w:r>
              <w:rPr>
                <w:bCs/>
              </w:rPr>
              <w:t>Расчет шпоночных и шлицевых соединений.</w:t>
            </w:r>
          </w:p>
        </w:tc>
        <w:tc>
          <w:tcPr>
            <w:tcW w:w="984" w:type="dxa"/>
          </w:tcPr>
          <w:p w:rsidR="004C237E" w:rsidRPr="00553679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12449" w:type="dxa"/>
            <w:gridSpan w:val="3"/>
          </w:tcPr>
          <w:p w:rsidR="007A739B" w:rsidRPr="00E2670B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9410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984" w:type="dxa"/>
          </w:tcPr>
          <w:p w:rsidR="007A739B" w:rsidRPr="001D6BA2" w:rsidRDefault="009410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A739B" w:rsidRPr="001D6BA2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</w:tcPr>
          <w:p w:rsidR="007A739B" w:rsidRPr="00503E1F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6" w:type="dxa"/>
            <w:gridSpan w:val="2"/>
          </w:tcPr>
          <w:p w:rsidR="007A739B" w:rsidRPr="009741BC" w:rsidRDefault="007A739B" w:rsidP="00B35B5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7A739B" w:rsidRPr="001D6BA2" w:rsidRDefault="009410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7A739B" w:rsidRPr="001D6BA2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A739B" w:rsidRPr="00D111DA" w:rsidRDefault="007A739B" w:rsidP="007A739B">
      <w:pPr>
        <w:rPr>
          <w:rFonts w:ascii="Times New Roman" w:hAnsi="Times New Roman"/>
          <w:i/>
          <w:sz w:val="24"/>
          <w:szCs w:val="24"/>
        </w:rPr>
        <w:sectPr w:rsidR="007A739B" w:rsidRPr="00D111DA" w:rsidSect="00B35B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F08AD" w:rsidRPr="00585E6B" w:rsidRDefault="00EF08AD" w:rsidP="00345816">
      <w:pPr>
        <w:pStyle w:val="a6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 w:rsidRPr="00585E6B">
        <w:rPr>
          <w:b/>
          <w:i/>
          <w:sz w:val="28"/>
          <w:szCs w:val="28"/>
        </w:rPr>
        <w:lastRenderedPageBreak/>
        <w:t>3. УСЛОВИЯ РЕАЛИЗАЦИИ ПРОГРАММЫ УЧЕБНОЙ ДИСЦИПЛИНЫ</w:t>
      </w:r>
    </w:p>
    <w:p w:rsidR="00EF08AD" w:rsidRPr="00585E6B" w:rsidRDefault="00EF08AD" w:rsidP="00345816">
      <w:pPr>
        <w:pStyle w:val="a6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</w:p>
    <w:p w:rsidR="00125643" w:rsidRPr="00585E6B" w:rsidRDefault="00125643" w:rsidP="00345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08AD" w:rsidRPr="006D0197" w:rsidRDefault="00EF08AD" w:rsidP="006D019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EF08AD">
        <w:rPr>
          <w:rFonts w:ascii="Times New Roman" w:hAnsi="Times New Roman" w:cs="Times New Roman"/>
          <w:bCs/>
          <w:sz w:val="28"/>
        </w:rPr>
        <w:t>Для реализации программы учебной дисциплины должны быть предусмотрены следующие специальные помещения:</w:t>
      </w:r>
      <w:r w:rsidR="006D0197">
        <w:rPr>
          <w:rFonts w:ascii="Times New Roman" w:hAnsi="Times New Roman" w:cs="Times New Roman"/>
          <w:bCs/>
          <w:sz w:val="28"/>
        </w:rPr>
        <w:t xml:space="preserve"> к</w:t>
      </w:r>
      <w:r w:rsidRPr="00EF08AD">
        <w:rPr>
          <w:rFonts w:ascii="Times New Roman" w:hAnsi="Times New Roman" w:cs="Times New Roman"/>
          <w:bCs/>
          <w:sz w:val="28"/>
        </w:rPr>
        <w:t>абинет «</w:t>
      </w:r>
      <w:r w:rsidRPr="00EF08AD">
        <w:rPr>
          <w:rFonts w:ascii="Times New Roman" w:hAnsi="Times New Roman"/>
          <w:sz w:val="28"/>
        </w:rPr>
        <w:t>Техническая механика</w:t>
      </w:r>
      <w:r w:rsidRPr="00EF08AD">
        <w:rPr>
          <w:rFonts w:ascii="Times New Roman" w:hAnsi="Times New Roman" w:cs="Times New Roman"/>
          <w:bCs/>
          <w:sz w:val="28"/>
        </w:rPr>
        <w:t>»</w:t>
      </w:r>
      <w:r w:rsidRPr="00EF08AD">
        <w:rPr>
          <w:rFonts w:ascii="Times New Roman" w:eastAsiaTheme="minorHAnsi" w:hAnsi="Times New Roman" w:cs="Times New Roman"/>
          <w:sz w:val="28"/>
          <w:lang w:eastAsia="en-US"/>
        </w:rPr>
        <w:t>, оснащенный о</w:t>
      </w:r>
      <w:r w:rsidRPr="00EF08AD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борудованием: </w:t>
      </w:r>
      <w:r w:rsidRPr="00EF08AD">
        <w:rPr>
          <w:rFonts w:ascii="Times New Roman" w:hAnsi="Times New Roman"/>
          <w:bCs/>
          <w:sz w:val="28"/>
        </w:rPr>
        <w:t xml:space="preserve">комплект учебно-методической документации, наглядные пособия, учебные дидактические материалы,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ст</w:t>
      </w:r>
      <w:r w:rsidR="00C91EF1">
        <w:rPr>
          <w:rFonts w:ascii="Times New Roman" w:hAnsi="Times New Roman"/>
          <w:bCs/>
          <w:sz w:val="28"/>
        </w:rPr>
        <w:t xml:space="preserve">енды, комплект плакатов, модели,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 xml:space="preserve">компьютер,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сканер, принтер, проектор, плоттер, программное обеспечение общего назначения.</w:t>
      </w:r>
      <w:proofErr w:type="gramEnd"/>
    </w:p>
    <w:p w:rsidR="00EF08AD" w:rsidRPr="00C25C32" w:rsidRDefault="00EF08AD" w:rsidP="00C25C32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5E6B" w:rsidRPr="00585E6B" w:rsidRDefault="00585E6B" w:rsidP="00585E6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 w:rsidRPr="00585E6B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585E6B" w:rsidRPr="00585E6B" w:rsidRDefault="00585E6B" w:rsidP="00585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85E6B" w:rsidRDefault="00585E6B" w:rsidP="00C9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75C28" w:rsidRPr="00975C28" w:rsidRDefault="00975C28" w:rsidP="00975C28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345816">
        <w:rPr>
          <w:sz w:val="28"/>
          <w:szCs w:val="28"/>
        </w:rPr>
        <w:t>Эрдеди</w:t>
      </w:r>
      <w:proofErr w:type="spellEnd"/>
      <w:r w:rsidRPr="00345816">
        <w:rPr>
          <w:sz w:val="28"/>
          <w:szCs w:val="28"/>
        </w:rPr>
        <w:t xml:space="preserve"> А.А. Техническая механика: учебник для студ. учреждений сред</w:t>
      </w:r>
      <w:proofErr w:type="gramStart"/>
      <w:r w:rsidRPr="00345816">
        <w:rPr>
          <w:sz w:val="28"/>
          <w:szCs w:val="28"/>
        </w:rPr>
        <w:t>.</w:t>
      </w:r>
      <w:proofErr w:type="gramEnd"/>
      <w:r w:rsidRPr="00345816">
        <w:rPr>
          <w:sz w:val="28"/>
          <w:szCs w:val="28"/>
        </w:rPr>
        <w:t xml:space="preserve"> </w:t>
      </w:r>
      <w:proofErr w:type="gramStart"/>
      <w:r w:rsidRPr="00345816">
        <w:rPr>
          <w:sz w:val="28"/>
          <w:szCs w:val="28"/>
        </w:rPr>
        <w:t>п</w:t>
      </w:r>
      <w:proofErr w:type="gramEnd"/>
      <w:r w:rsidRPr="00345816">
        <w:rPr>
          <w:sz w:val="28"/>
          <w:szCs w:val="28"/>
        </w:rPr>
        <w:t>роф. образования – М.: Издательский центр «Академия», 2018. – 528с</w:t>
      </w:r>
      <w:r>
        <w:rPr>
          <w:sz w:val="28"/>
          <w:szCs w:val="28"/>
        </w:rPr>
        <w:t>.</w:t>
      </w:r>
    </w:p>
    <w:p w:rsidR="00585E6B" w:rsidRPr="00975C28" w:rsidRDefault="00975C28" w:rsidP="00975C28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975C28">
        <w:rPr>
          <w:sz w:val="28"/>
          <w:szCs w:val="28"/>
        </w:rPr>
        <w:t>Олофинская</w:t>
      </w:r>
      <w:proofErr w:type="spellEnd"/>
      <w:r w:rsidRPr="00975C28">
        <w:rPr>
          <w:sz w:val="28"/>
          <w:szCs w:val="28"/>
        </w:rPr>
        <w:t xml:space="preserve"> В.</w:t>
      </w:r>
      <w:proofErr w:type="gramStart"/>
      <w:r w:rsidRPr="00975C28">
        <w:rPr>
          <w:sz w:val="28"/>
          <w:szCs w:val="28"/>
        </w:rPr>
        <w:t>П</w:t>
      </w:r>
      <w:proofErr w:type="gramEnd"/>
      <w:r w:rsidRPr="00975C28">
        <w:rPr>
          <w:sz w:val="28"/>
          <w:szCs w:val="28"/>
        </w:rPr>
        <w:t xml:space="preserve"> Техническая механика: Курс лекций с вариантами практических и тестовых заданий: учебное пособие – М.: ФОРУМ: ИНФРА-М, 2007. -349с.</w:t>
      </w:r>
    </w:p>
    <w:p w:rsidR="00585E6B" w:rsidRPr="00345816" w:rsidRDefault="00585E6B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</w:rPr>
      </w:pPr>
      <w:r w:rsidRPr="00345816">
        <w:rPr>
          <w:sz w:val="28"/>
        </w:rPr>
        <w:t>Сафонова, Г. Г. Техническая механика: учебник - Москва</w:t>
      </w:r>
      <w:proofErr w:type="gramStart"/>
      <w:r w:rsidRPr="00345816">
        <w:rPr>
          <w:sz w:val="28"/>
        </w:rPr>
        <w:t xml:space="preserve"> :</w:t>
      </w:r>
      <w:proofErr w:type="gramEnd"/>
      <w:r w:rsidRPr="00345816">
        <w:rPr>
          <w:sz w:val="28"/>
        </w:rPr>
        <w:t xml:space="preserve"> ИНФРА-М, 2020. — 320 с.</w:t>
      </w:r>
    </w:p>
    <w:p w:rsidR="00345816" w:rsidRPr="00345816" w:rsidRDefault="00585E6B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0"/>
          <w:shd w:val="clear" w:color="auto" w:fill="FFFFFF"/>
        </w:rPr>
      </w:pPr>
      <w:r w:rsidRPr="00345816">
        <w:rPr>
          <w:sz w:val="28"/>
          <w:szCs w:val="28"/>
          <w:shd w:val="clear" w:color="auto" w:fill="FFFFFF"/>
        </w:rPr>
        <w:t xml:space="preserve">Куклин, Н. Г. Детали машин: учебник / Куклин Н.Г., Куклина Г.С., Житков В.К., - 9-е изд., </w:t>
      </w:r>
      <w:proofErr w:type="spellStart"/>
      <w:r w:rsidRPr="00345816">
        <w:rPr>
          <w:sz w:val="28"/>
          <w:szCs w:val="28"/>
          <w:shd w:val="clear" w:color="auto" w:fill="FFFFFF"/>
        </w:rPr>
        <w:t>перераб</w:t>
      </w:r>
      <w:proofErr w:type="spellEnd"/>
      <w:r w:rsidRPr="00345816">
        <w:rPr>
          <w:sz w:val="28"/>
          <w:szCs w:val="28"/>
          <w:shd w:val="clear" w:color="auto" w:fill="FFFFFF"/>
        </w:rPr>
        <w:t xml:space="preserve">. и </w:t>
      </w:r>
      <w:proofErr w:type="spellStart"/>
      <w:proofErr w:type="gramStart"/>
      <w:r w:rsidRPr="00345816">
        <w:rPr>
          <w:sz w:val="28"/>
          <w:szCs w:val="28"/>
          <w:shd w:val="clear" w:color="auto" w:fill="FFFFFF"/>
        </w:rPr>
        <w:t>доп</w:t>
      </w:r>
      <w:proofErr w:type="spellEnd"/>
      <w:proofErr w:type="gramEnd"/>
      <w:r w:rsidRPr="00345816">
        <w:rPr>
          <w:sz w:val="28"/>
          <w:szCs w:val="28"/>
          <w:shd w:val="clear" w:color="auto" w:fill="FFFFFF"/>
        </w:rPr>
        <w:t xml:space="preserve"> - Москва : КУРС</w:t>
      </w:r>
      <w:proofErr w:type="gramStart"/>
      <w:r w:rsidRPr="00345816">
        <w:rPr>
          <w:sz w:val="28"/>
          <w:szCs w:val="28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8"/>
          <w:shd w:val="clear" w:color="auto" w:fill="FFFFFF"/>
        </w:rPr>
        <w:t xml:space="preserve"> НИЦ ИНФРА-М, 2019. - 512 с</w:t>
      </w:r>
      <w:r w:rsidRPr="00345816">
        <w:rPr>
          <w:color w:val="FF0000"/>
          <w:sz w:val="28"/>
        </w:rPr>
        <w:t>.</w:t>
      </w:r>
      <w:r w:rsidR="00345816" w:rsidRPr="00345816">
        <w:rPr>
          <w:sz w:val="28"/>
          <w:szCs w:val="20"/>
          <w:shd w:val="clear" w:color="auto" w:fill="FFFFFF"/>
        </w:rPr>
        <w:t xml:space="preserve"> </w:t>
      </w:r>
    </w:p>
    <w:p w:rsidR="00585E6B" w:rsidRPr="00345816" w:rsidRDefault="00345816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345816">
        <w:rPr>
          <w:sz w:val="28"/>
          <w:szCs w:val="20"/>
          <w:shd w:val="clear" w:color="auto" w:fill="FFFFFF"/>
        </w:rPr>
        <w:t>Олофинская</w:t>
      </w:r>
      <w:proofErr w:type="spellEnd"/>
      <w:r w:rsidRPr="00345816">
        <w:rPr>
          <w:sz w:val="28"/>
          <w:szCs w:val="20"/>
          <w:shd w:val="clear" w:color="auto" w:fill="FFFFFF"/>
        </w:rPr>
        <w:t>, В. П. Детали машин. Краткий курс, практические занятия и тестовые задания</w:t>
      </w:r>
      <w:proofErr w:type="gramStart"/>
      <w:r w:rsidRPr="00345816">
        <w:rPr>
          <w:sz w:val="28"/>
          <w:szCs w:val="20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0"/>
          <w:shd w:val="clear" w:color="auto" w:fill="FFFFFF"/>
        </w:rPr>
        <w:t xml:space="preserve"> учебное пособие / В.П. </w:t>
      </w:r>
      <w:proofErr w:type="spellStart"/>
      <w:r w:rsidRPr="00345816">
        <w:rPr>
          <w:sz w:val="28"/>
          <w:szCs w:val="20"/>
          <w:shd w:val="clear" w:color="auto" w:fill="FFFFFF"/>
        </w:rPr>
        <w:lastRenderedPageBreak/>
        <w:t>Олофинская</w:t>
      </w:r>
      <w:proofErr w:type="spellEnd"/>
      <w:r w:rsidRPr="00345816">
        <w:rPr>
          <w:sz w:val="28"/>
          <w:szCs w:val="20"/>
          <w:shd w:val="clear" w:color="auto" w:fill="FFFFFF"/>
        </w:rPr>
        <w:t xml:space="preserve">. — 4-е изд., </w:t>
      </w:r>
      <w:proofErr w:type="spellStart"/>
      <w:r w:rsidRPr="00345816">
        <w:rPr>
          <w:sz w:val="28"/>
          <w:szCs w:val="20"/>
          <w:shd w:val="clear" w:color="auto" w:fill="FFFFFF"/>
        </w:rPr>
        <w:t>испр</w:t>
      </w:r>
      <w:proofErr w:type="spellEnd"/>
      <w:r w:rsidRPr="00345816">
        <w:rPr>
          <w:sz w:val="28"/>
          <w:szCs w:val="20"/>
          <w:shd w:val="clear" w:color="auto" w:fill="FFFFFF"/>
        </w:rPr>
        <w:t>. и доп. — Москва : ФОРУМ</w:t>
      </w:r>
      <w:proofErr w:type="gramStart"/>
      <w:r w:rsidRPr="00345816">
        <w:rPr>
          <w:sz w:val="28"/>
          <w:szCs w:val="20"/>
          <w:shd w:val="clear" w:color="auto" w:fill="FFFFFF"/>
        </w:rPr>
        <w:t xml:space="preserve"> :</w:t>
      </w:r>
      <w:proofErr w:type="gramEnd"/>
      <w:r w:rsidRPr="00345816">
        <w:rPr>
          <w:sz w:val="28"/>
          <w:szCs w:val="20"/>
          <w:shd w:val="clear" w:color="auto" w:fill="FFFFFF"/>
        </w:rPr>
        <w:t xml:space="preserve"> ИНФРА-М, 2021. — 232 с</w:t>
      </w:r>
      <w:r w:rsidRPr="00345816">
        <w:rPr>
          <w:sz w:val="28"/>
          <w:szCs w:val="28"/>
          <w:shd w:val="clear" w:color="auto" w:fill="FFFFFF"/>
        </w:rPr>
        <w:t>.</w:t>
      </w:r>
    </w:p>
    <w:p w:rsidR="00585E6B" w:rsidRDefault="00585E6B" w:rsidP="00345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81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345816" w:rsidRDefault="00345816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Сетков</w:t>
      </w:r>
      <w:proofErr w:type="spellEnd"/>
      <w:r>
        <w:rPr>
          <w:bCs/>
          <w:sz w:val="28"/>
          <w:szCs w:val="28"/>
        </w:rPr>
        <w:t xml:space="preserve"> В.И. Сборник задач по технической механике: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особие для сред. проф. образования – М.: Издательский центр «Академия», 2003. – 224 с.</w:t>
      </w:r>
    </w:p>
    <w:p w:rsidR="00345816" w:rsidRDefault="00345816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345816">
        <w:rPr>
          <w:bCs/>
          <w:sz w:val="28"/>
          <w:szCs w:val="28"/>
        </w:rPr>
        <w:t>Мовнин</w:t>
      </w:r>
      <w:proofErr w:type="spellEnd"/>
      <w:r w:rsidRPr="00345816">
        <w:rPr>
          <w:bCs/>
          <w:sz w:val="28"/>
          <w:szCs w:val="28"/>
        </w:rPr>
        <w:t xml:space="preserve"> М.С. Основы технической механики: учебник для технологических специальностей техникумов – 3-изд. </w:t>
      </w:r>
      <w:proofErr w:type="spellStart"/>
      <w:r w:rsidRPr="00345816">
        <w:rPr>
          <w:bCs/>
          <w:sz w:val="28"/>
          <w:szCs w:val="28"/>
        </w:rPr>
        <w:t>перера</w:t>
      </w:r>
      <w:proofErr w:type="spellEnd"/>
      <w:r w:rsidRPr="00345816">
        <w:rPr>
          <w:bCs/>
          <w:sz w:val="28"/>
          <w:szCs w:val="28"/>
        </w:rPr>
        <w:t xml:space="preserve">. и доп. - Л.: Машиностроение Ленингр. отделение 1990. – 288 </w:t>
      </w:r>
      <w:proofErr w:type="gramStart"/>
      <w:r w:rsidRPr="00345816">
        <w:rPr>
          <w:bCs/>
          <w:sz w:val="28"/>
          <w:szCs w:val="28"/>
        </w:rPr>
        <w:t>с</w:t>
      </w:r>
      <w:proofErr w:type="gramEnd"/>
      <w:r w:rsidRPr="00345816">
        <w:rPr>
          <w:bCs/>
          <w:sz w:val="28"/>
          <w:szCs w:val="28"/>
        </w:rPr>
        <w:t>.</w:t>
      </w:r>
    </w:p>
    <w:p w:rsidR="00345816" w:rsidRDefault="00975C28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Детали машин и основы конструирования</w:t>
      </w:r>
      <w:proofErr w:type="gramStart"/>
      <w:r w:rsidR="002B462C">
        <w:rPr>
          <w:bCs/>
          <w:sz w:val="28"/>
          <w:szCs w:val="28"/>
        </w:rPr>
        <w:t>/П</w:t>
      </w:r>
      <w:proofErr w:type="gramEnd"/>
      <w:r w:rsidR="002B462C">
        <w:rPr>
          <w:bCs/>
          <w:sz w:val="28"/>
          <w:szCs w:val="28"/>
        </w:rPr>
        <w:t xml:space="preserve">од редакцией М.Н. Ерохина. – М.: </w:t>
      </w:r>
      <w:proofErr w:type="spellStart"/>
      <w:r w:rsidR="002B462C">
        <w:rPr>
          <w:bCs/>
          <w:sz w:val="28"/>
          <w:szCs w:val="28"/>
        </w:rPr>
        <w:t>КолосС</w:t>
      </w:r>
      <w:proofErr w:type="spellEnd"/>
      <w:r w:rsidR="002B462C">
        <w:rPr>
          <w:bCs/>
          <w:sz w:val="28"/>
          <w:szCs w:val="28"/>
        </w:rPr>
        <w:t>, 2008. – 462 с.</w:t>
      </w:r>
    </w:p>
    <w:p w:rsidR="002B462C" w:rsidRDefault="002B462C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Лачуга Ю.Ф., Ксендзов В.А. Теоретическая механика – М.: </w:t>
      </w:r>
      <w:proofErr w:type="spellStart"/>
      <w:r>
        <w:rPr>
          <w:bCs/>
          <w:sz w:val="28"/>
          <w:szCs w:val="28"/>
        </w:rPr>
        <w:t>КолосС</w:t>
      </w:r>
      <w:proofErr w:type="spellEnd"/>
      <w:r>
        <w:rPr>
          <w:bCs/>
          <w:sz w:val="28"/>
          <w:szCs w:val="28"/>
        </w:rPr>
        <w:t xml:space="preserve">, 2005. – 576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2B462C" w:rsidRPr="00345816" w:rsidRDefault="002B462C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Руденок Е.Н., Соколовская В.П. Техническая механика: сб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 xml:space="preserve">аданий: учеб. Пособие – Мн.: </w:t>
      </w:r>
      <w:proofErr w:type="spellStart"/>
      <w:r>
        <w:rPr>
          <w:bCs/>
          <w:sz w:val="28"/>
          <w:szCs w:val="28"/>
        </w:rPr>
        <w:t>Выш.шк</w:t>
      </w:r>
      <w:proofErr w:type="spellEnd"/>
      <w:r>
        <w:rPr>
          <w:bCs/>
          <w:sz w:val="28"/>
          <w:szCs w:val="28"/>
        </w:rPr>
        <w:t xml:space="preserve">., 1990 – 238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EF08AD" w:rsidRDefault="00EF08AD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F08AD" w:rsidRDefault="00EF08AD" w:rsidP="00C25C32">
      <w:pPr>
        <w:pStyle w:val="a6"/>
        <w:spacing w:before="0" w:after="0" w:line="360" w:lineRule="auto"/>
        <w:ind w:left="992"/>
        <w:jc w:val="center"/>
        <w:rPr>
          <w:b/>
          <w:i/>
          <w:sz w:val="28"/>
        </w:rPr>
      </w:pPr>
      <w:r w:rsidRPr="00C25C32">
        <w:rPr>
          <w:b/>
          <w:i/>
          <w:sz w:val="28"/>
        </w:rPr>
        <w:t>4.КОНТРОЛЬ И ОЦЕНКА РЕЗУЛЬТАТОВ ОСВОЕНИЯ УЧЕБНОЙ ДИСЦИПЛИНЫ</w:t>
      </w:r>
    </w:p>
    <w:tbl>
      <w:tblPr>
        <w:tblStyle w:val="a8"/>
        <w:tblW w:w="0" w:type="auto"/>
        <w:tblInd w:w="250" w:type="dxa"/>
        <w:tblLook w:val="04A0"/>
      </w:tblPr>
      <w:tblGrid>
        <w:gridCol w:w="3827"/>
        <w:gridCol w:w="2835"/>
        <w:gridCol w:w="2659"/>
      </w:tblGrid>
      <w:tr w:rsidR="00CB7DFC" w:rsidTr="00CB7DFC">
        <w:tc>
          <w:tcPr>
            <w:tcW w:w="3827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835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B7DFC" w:rsidTr="00CB7DFC">
        <w:tc>
          <w:tcPr>
            <w:tcW w:w="3827" w:type="dxa"/>
          </w:tcPr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Знания: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основные понятия и аксиомы теоретической механики;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условия равновесия системы сходящихся сил и системы произвольно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расположенных сил;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методики решения задач по теоретической механике, сопротивлению материалов;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методику проведения прочностных расчетов деталей машин;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основы конструирования деталей и сборочных единиц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Умения: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производить расчеты на прочность при растяжении и сжатии, срезе и смятии,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кручении и изгибе;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выбирать рациональные формы поперечных сечений;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расчеты зубчатых и червячных передач, передачи «винт-гайка»,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шпоночных соединений на контактную прочность;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проектировочный и проверочный расчеты валов;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подбор и расчет подшипников качения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Обоснованный выбор методики выполнения расчета.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Сформулированы основные понятия и принципы конструирования деталей.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Выбор формы поперечных сечений осуществлен рационально и в соответствии с видом сечений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передач выполнен точно и в соответствии с алгоритмом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Проектировочный и проверочный расчеты выполнены точно и в соответствии с алгоритмом</w:t>
            </w:r>
          </w:p>
          <w:p w:rsidR="00CB7DFC" w:rsidRDefault="00CB7DFC" w:rsidP="00CB7DFC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выполнен правильно в соответствии с заданием</w:t>
            </w:r>
          </w:p>
        </w:tc>
        <w:tc>
          <w:tcPr>
            <w:tcW w:w="2659" w:type="dxa"/>
          </w:tcPr>
          <w:p w:rsid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Текущий контроль в форме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практических занятий по темам</w:t>
            </w:r>
          </w:p>
          <w:p w:rsidR="00CB7DFC" w:rsidRDefault="00CB7DFC" w:rsidP="00CB7DFC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Экспертная оценка выполнения расче</w:t>
            </w:r>
            <w:r>
              <w:rPr>
                <w:rFonts w:ascii="Times New Roman" w:hAnsi="Times New Roman" w:cs="Times New Roman"/>
                <w:sz w:val="24"/>
              </w:rPr>
              <w:t>тно-графических работ по темам</w:t>
            </w:r>
          </w:p>
        </w:tc>
      </w:tr>
    </w:tbl>
    <w:p w:rsidR="00CB7DFC" w:rsidRPr="00C25C32" w:rsidRDefault="00CB7DFC" w:rsidP="00C25C32">
      <w:pPr>
        <w:pStyle w:val="a6"/>
        <w:spacing w:before="0" w:after="0" w:line="360" w:lineRule="auto"/>
        <w:ind w:left="992"/>
        <w:jc w:val="center"/>
        <w:rPr>
          <w:b/>
          <w:i/>
          <w:sz w:val="28"/>
        </w:rPr>
      </w:pPr>
    </w:p>
    <w:p w:rsidR="007A739B" w:rsidRDefault="007A739B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p w:rsidR="002B462C" w:rsidRDefault="002B462C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p w:rsidR="002B462C" w:rsidRPr="00C25C32" w:rsidRDefault="002B462C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sectPr w:rsidR="002B462C" w:rsidRPr="00C25C32" w:rsidSect="00B3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28" w:rsidRDefault="00975C28" w:rsidP="007A739B">
      <w:pPr>
        <w:spacing w:after="0" w:line="240" w:lineRule="auto"/>
      </w:pPr>
      <w:r>
        <w:separator/>
      </w:r>
    </w:p>
  </w:endnote>
  <w:endnote w:type="continuationSeparator" w:id="0">
    <w:p w:rsidR="00975C28" w:rsidRDefault="00975C28" w:rsidP="007A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452521"/>
      <w:docPartObj>
        <w:docPartGallery w:val="Page Numbers (Bottom of Page)"/>
        <w:docPartUnique/>
      </w:docPartObj>
    </w:sdtPr>
    <w:sdtContent>
      <w:p w:rsidR="00FD16DA" w:rsidRDefault="00F366C0">
        <w:pPr>
          <w:pStyle w:val="ab"/>
          <w:jc w:val="right"/>
        </w:pPr>
        <w:r>
          <w:fldChar w:fldCharType="begin"/>
        </w:r>
        <w:r w:rsidR="00FD16DA">
          <w:instrText>PAGE   \* MERGEFORMAT</w:instrText>
        </w:r>
        <w:r>
          <w:fldChar w:fldCharType="separate"/>
        </w:r>
        <w:r w:rsidR="006D0197">
          <w:rPr>
            <w:noProof/>
          </w:rPr>
          <w:t>2</w:t>
        </w:r>
        <w:r>
          <w:fldChar w:fldCharType="end"/>
        </w:r>
      </w:p>
    </w:sdtContent>
  </w:sdt>
  <w:p w:rsidR="00FD16DA" w:rsidRDefault="00FD16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28" w:rsidRDefault="00975C28" w:rsidP="007A739B">
      <w:pPr>
        <w:spacing w:after="0" w:line="240" w:lineRule="auto"/>
      </w:pPr>
      <w:r>
        <w:separator/>
      </w:r>
    </w:p>
  </w:footnote>
  <w:footnote w:type="continuationSeparator" w:id="0">
    <w:p w:rsidR="00975C28" w:rsidRDefault="00975C28" w:rsidP="007A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984"/>
    <w:multiLevelType w:val="hybridMultilevel"/>
    <w:tmpl w:val="FEA8348E"/>
    <w:lvl w:ilvl="0" w:tplc="BB80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95353"/>
    <w:multiLevelType w:val="hybridMultilevel"/>
    <w:tmpl w:val="CCB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D4143"/>
    <w:multiLevelType w:val="hybridMultilevel"/>
    <w:tmpl w:val="BB2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3439"/>
    <w:multiLevelType w:val="hybridMultilevel"/>
    <w:tmpl w:val="04D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66BF8"/>
    <w:multiLevelType w:val="hybridMultilevel"/>
    <w:tmpl w:val="F248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850"/>
    <w:multiLevelType w:val="hybridMultilevel"/>
    <w:tmpl w:val="0E8C77D4"/>
    <w:lvl w:ilvl="0" w:tplc="25CE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727E5"/>
    <w:multiLevelType w:val="hybridMultilevel"/>
    <w:tmpl w:val="F044ED36"/>
    <w:lvl w:ilvl="0" w:tplc="D77C4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9218C7"/>
    <w:multiLevelType w:val="multilevel"/>
    <w:tmpl w:val="B316F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0FB84958"/>
    <w:multiLevelType w:val="hybridMultilevel"/>
    <w:tmpl w:val="75EC83E2"/>
    <w:lvl w:ilvl="0" w:tplc="08B2E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475427"/>
    <w:multiLevelType w:val="hybridMultilevel"/>
    <w:tmpl w:val="194E311C"/>
    <w:lvl w:ilvl="0" w:tplc="61F69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25D2F"/>
    <w:multiLevelType w:val="hybridMultilevel"/>
    <w:tmpl w:val="6B9E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1196"/>
    <w:multiLevelType w:val="hybridMultilevel"/>
    <w:tmpl w:val="98D0026A"/>
    <w:lvl w:ilvl="0" w:tplc="1E8AD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B67071"/>
    <w:multiLevelType w:val="hybridMultilevel"/>
    <w:tmpl w:val="0B0047A4"/>
    <w:lvl w:ilvl="0" w:tplc="D9182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0564A"/>
    <w:multiLevelType w:val="hybridMultilevel"/>
    <w:tmpl w:val="4BDC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5CDB"/>
    <w:multiLevelType w:val="hybridMultilevel"/>
    <w:tmpl w:val="81B4648A"/>
    <w:lvl w:ilvl="0" w:tplc="5B7AE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D70EA1"/>
    <w:multiLevelType w:val="hybridMultilevel"/>
    <w:tmpl w:val="809AF67A"/>
    <w:lvl w:ilvl="0" w:tplc="3A6E1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8646CC"/>
    <w:multiLevelType w:val="hybridMultilevel"/>
    <w:tmpl w:val="38F69ADE"/>
    <w:lvl w:ilvl="0" w:tplc="C8FC2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EBC4EAA"/>
    <w:multiLevelType w:val="hybridMultilevel"/>
    <w:tmpl w:val="BAC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402BF"/>
    <w:multiLevelType w:val="hybridMultilevel"/>
    <w:tmpl w:val="2F56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45231"/>
    <w:multiLevelType w:val="multilevel"/>
    <w:tmpl w:val="3C7833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2989176C"/>
    <w:multiLevelType w:val="multilevel"/>
    <w:tmpl w:val="BBE86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2E7F0940"/>
    <w:multiLevelType w:val="hybridMultilevel"/>
    <w:tmpl w:val="066C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83790"/>
    <w:multiLevelType w:val="hybridMultilevel"/>
    <w:tmpl w:val="A3B87716"/>
    <w:lvl w:ilvl="0" w:tplc="B48A9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17287D"/>
    <w:multiLevelType w:val="hybridMultilevel"/>
    <w:tmpl w:val="BD82ACA0"/>
    <w:lvl w:ilvl="0" w:tplc="E55C9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E117E6"/>
    <w:multiLevelType w:val="hybridMultilevel"/>
    <w:tmpl w:val="4E20B4CC"/>
    <w:lvl w:ilvl="0" w:tplc="670E1A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E379A"/>
    <w:multiLevelType w:val="hybridMultilevel"/>
    <w:tmpl w:val="968E483E"/>
    <w:lvl w:ilvl="0" w:tplc="AF3C255C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DAE789F"/>
    <w:multiLevelType w:val="hybridMultilevel"/>
    <w:tmpl w:val="3A5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51B81"/>
    <w:multiLevelType w:val="hybridMultilevel"/>
    <w:tmpl w:val="6F2E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66F8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3FCB1A45"/>
    <w:multiLevelType w:val="hybridMultilevel"/>
    <w:tmpl w:val="B29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F2007"/>
    <w:multiLevelType w:val="hybridMultilevel"/>
    <w:tmpl w:val="2976FE18"/>
    <w:lvl w:ilvl="0" w:tplc="BE508E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100076"/>
    <w:multiLevelType w:val="hybridMultilevel"/>
    <w:tmpl w:val="A07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41D2A"/>
    <w:multiLevelType w:val="hybridMultilevel"/>
    <w:tmpl w:val="4CBA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C2710"/>
    <w:multiLevelType w:val="hybridMultilevel"/>
    <w:tmpl w:val="C134684C"/>
    <w:lvl w:ilvl="0" w:tplc="8C50810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21A4FCF"/>
    <w:multiLevelType w:val="hybridMultilevel"/>
    <w:tmpl w:val="2DC2E6DC"/>
    <w:lvl w:ilvl="0" w:tplc="3D8C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C444FF"/>
    <w:multiLevelType w:val="hybridMultilevel"/>
    <w:tmpl w:val="D0666DE2"/>
    <w:lvl w:ilvl="0" w:tplc="0B08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AD0882"/>
    <w:multiLevelType w:val="hybridMultilevel"/>
    <w:tmpl w:val="358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14EB3"/>
    <w:multiLevelType w:val="multilevel"/>
    <w:tmpl w:val="F5F2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2">
    <w:nsid w:val="6FB9515A"/>
    <w:multiLevelType w:val="hybridMultilevel"/>
    <w:tmpl w:val="FE1C360E"/>
    <w:lvl w:ilvl="0" w:tplc="13E4739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74B50E2F"/>
    <w:multiLevelType w:val="hybridMultilevel"/>
    <w:tmpl w:val="B84A6F42"/>
    <w:lvl w:ilvl="0" w:tplc="C0307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1B0334"/>
    <w:multiLevelType w:val="hybridMultilevel"/>
    <w:tmpl w:val="659C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810F0"/>
    <w:multiLevelType w:val="hybridMultilevel"/>
    <w:tmpl w:val="373C89EE"/>
    <w:lvl w:ilvl="0" w:tplc="3EE069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11"/>
  </w:num>
  <w:num w:numId="3">
    <w:abstractNumId w:val="33"/>
  </w:num>
  <w:num w:numId="4">
    <w:abstractNumId w:val="39"/>
  </w:num>
  <w:num w:numId="5">
    <w:abstractNumId w:val="24"/>
  </w:num>
  <w:num w:numId="6">
    <w:abstractNumId w:val="0"/>
  </w:num>
  <w:num w:numId="7">
    <w:abstractNumId w:val="44"/>
  </w:num>
  <w:num w:numId="8">
    <w:abstractNumId w:val="15"/>
  </w:num>
  <w:num w:numId="9">
    <w:abstractNumId w:val="46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37"/>
  </w:num>
  <w:num w:numId="15">
    <w:abstractNumId w:val="20"/>
  </w:num>
  <w:num w:numId="16">
    <w:abstractNumId w:val="30"/>
  </w:num>
  <w:num w:numId="17">
    <w:abstractNumId w:val="10"/>
  </w:num>
  <w:num w:numId="18">
    <w:abstractNumId w:val="13"/>
  </w:num>
  <w:num w:numId="19">
    <w:abstractNumId w:val="34"/>
  </w:num>
  <w:num w:numId="20">
    <w:abstractNumId w:val="21"/>
  </w:num>
  <w:num w:numId="21">
    <w:abstractNumId w:val="3"/>
  </w:num>
  <w:num w:numId="22">
    <w:abstractNumId w:val="17"/>
  </w:num>
  <w:num w:numId="23">
    <w:abstractNumId w:val="23"/>
  </w:num>
  <w:num w:numId="24">
    <w:abstractNumId w:val="28"/>
  </w:num>
  <w:num w:numId="25">
    <w:abstractNumId w:val="25"/>
  </w:num>
  <w:num w:numId="26">
    <w:abstractNumId w:val="16"/>
  </w:num>
  <w:num w:numId="27">
    <w:abstractNumId w:val="5"/>
  </w:num>
  <w:num w:numId="28">
    <w:abstractNumId w:val="32"/>
  </w:num>
  <w:num w:numId="29">
    <w:abstractNumId w:val="48"/>
  </w:num>
  <w:num w:numId="30">
    <w:abstractNumId w:val="36"/>
  </w:num>
  <w:num w:numId="31">
    <w:abstractNumId w:val="18"/>
  </w:num>
  <w:num w:numId="32">
    <w:abstractNumId w:val="9"/>
  </w:num>
  <w:num w:numId="33">
    <w:abstractNumId w:val="12"/>
  </w:num>
  <w:num w:numId="34">
    <w:abstractNumId w:val="2"/>
  </w:num>
  <w:num w:numId="35">
    <w:abstractNumId w:val="47"/>
  </w:num>
  <w:num w:numId="36">
    <w:abstractNumId w:val="38"/>
  </w:num>
  <w:num w:numId="37">
    <w:abstractNumId w:val="4"/>
  </w:num>
  <w:num w:numId="38">
    <w:abstractNumId w:val="40"/>
  </w:num>
  <w:num w:numId="39">
    <w:abstractNumId w:val="26"/>
  </w:num>
  <w:num w:numId="40">
    <w:abstractNumId w:val="31"/>
  </w:num>
  <w:num w:numId="41">
    <w:abstractNumId w:val="22"/>
  </w:num>
  <w:num w:numId="42">
    <w:abstractNumId w:val="42"/>
  </w:num>
  <w:num w:numId="43">
    <w:abstractNumId w:val="29"/>
  </w:num>
  <w:num w:numId="44">
    <w:abstractNumId w:val="27"/>
  </w:num>
  <w:num w:numId="45">
    <w:abstractNumId w:val="19"/>
  </w:num>
  <w:num w:numId="46">
    <w:abstractNumId w:val="45"/>
  </w:num>
  <w:num w:numId="47">
    <w:abstractNumId w:val="41"/>
  </w:num>
  <w:num w:numId="48">
    <w:abstractNumId w:val="35"/>
  </w:num>
  <w:num w:numId="49">
    <w:abstractNumId w:val="4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472"/>
    <w:rsid w:val="00012743"/>
    <w:rsid w:val="00012E1E"/>
    <w:rsid w:val="0006194F"/>
    <w:rsid w:val="000816AF"/>
    <w:rsid w:val="00095B75"/>
    <w:rsid w:val="000B4014"/>
    <w:rsid w:val="000E2CBF"/>
    <w:rsid w:val="00125643"/>
    <w:rsid w:val="00153103"/>
    <w:rsid w:val="00164422"/>
    <w:rsid w:val="001900E6"/>
    <w:rsid w:val="001A56BD"/>
    <w:rsid w:val="00202CEC"/>
    <w:rsid w:val="00212C9A"/>
    <w:rsid w:val="00256269"/>
    <w:rsid w:val="00285689"/>
    <w:rsid w:val="0029053D"/>
    <w:rsid w:val="00292363"/>
    <w:rsid w:val="002A3B01"/>
    <w:rsid w:val="002B1D34"/>
    <w:rsid w:val="002B462C"/>
    <w:rsid w:val="002D5D18"/>
    <w:rsid w:val="002D6605"/>
    <w:rsid w:val="002F1629"/>
    <w:rsid w:val="002F716C"/>
    <w:rsid w:val="00304CCA"/>
    <w:rsid w:val="00305C5B"/>
    <w:rsid w:val="00345816"/>
    <w:rsid w:val="00350AC6"/>
    <w:rsid w:val="0037287A"/>
    <w:rsid w:val="003843D5"/>
    <w:rsid w:val="003A1792"/>
    <w:rsid w:val="0042146B"/>
    <w:rsid w:val="00427425"/>
    <w:rsid w:val="00473E33"/>
    <w:rsid w:val="004B43FA"/>
    <w:rsid w:val="004C21EB"/>
    <w:rsid w:val="004C237E"/>
    <w:rsid w:val="004E6F80"/>
    <w:rsid w:val="004F11C8"/>
    <w:rsid w:val="0050635A"/>
    <w:rsid w:val="00553679"/>
    <w:rsid w:val="0056763B"/>
    <w:rsid w:val="0057264F"/>
    <w:rsid w:val="00585E6B"/>
    <w:rsid w:val="005A1331"/>
    <w:rsid w:val="005B777F"/>
    <w:rsid w:val="005E22F0"/>
    <w:rsid w:val="005E5D97"/>
    <w:rsid w:val="00632E01"/>
    <w:rsid w:val="00667206"/>
    <w:rsid w:val="00683F20"/>
    <w:rsid w:val="00687006"/>
    <w:rsid w:val="006B2894"/>
    <w:rsid w:val="006B6662"/>
    <w:rsid w:val="006D0197"/>
    <w:rsid w:val="006E15A6"/>
    <w:rsid w:val="00716E58"/>
    <w:rsid w:val="007222AF"/>
    <w:rsid w:val="00723304"/>
    <w:rsid w:val="007742D5"/>
    <w:rsid w:val="0077430D"/>
    <w:rsid w:val="007A739B"/>
    <w:rsid w:val="007C5BA6"/>
    <w:rsid w:val="008106D5"/>
    <w:rsid w:val="008165A1"/>
    <w:rsid w:val="00821542"/>
    <w:rsid w:val="008339B2"/>
    <w:rsid w:val="00847163"/>
    <w:rsid w:val="0085720C"/>
    <w:rsid w:val="008821FF"/>
    <w:rsid w:val="0089241A"/>
    <w:rsid w:val="008A7367"/>
    <w:rsid w:val="008B0EFA"/>
    <w:rsid w:val="00910B53"/>
    <w:rsid w:val="00916AA4"/>
    <w:rsid w:val="0094100F"/>
    <w:rsid w:val="0095550F"/>
    <w:rsid w:val="00975C28"/>
    <w:rsid w:val="00985909"/>
    <w:rsid w:val="0098601E"/>
    <w:rsid w:val="009937B4"/>
    <w:rsid w:val="009D3D68"/>
    <w:rsid w:val="009D55F6"/>
    <w:rsid w:val="009E14FA"/>
    <w:rsid w:val="00A05CA1"/>
    <w:rsid w:val="00A13294"/>
    <w:rsid w:val="00A20E26"/>
    <w:rsid w:val="00A50513"/>
    <w:rsid w:val="00A5210F"/>
    <w:rsid w:val="00A52745"/>
    <w:rsid w:val="00A54288"/>
    <w:rsid w:val="00A608AA"/>
    <w:rsid w:val="00A72F0A"/>
    <w:rsid w:val="00A95C49"/>
    <w:rsid w:val="00AA4329"/>
    <w:rsid w:val="00AC31CA"/>
    <w:rsid w:val="00AD03E4"/>
    <w:rsid w:val="00AD4B92"/>
    <w:rsid w:val="00AF2F61"/>
    <w:rsid w:val="00AF5911"/>
    <w:rsid w:val="00B12884"/>
    <w:rsid w:val="00B22372"/>
    <w:rsid w:val="00B24BC5"/>
    <w:rsid w:val="00B35B50"/>
    <w:rsid w:val="00B44189"/>
    <w:rsid w:val="00B653E2"/>
    <w:rsid w:val="00B76481"/>
    <w:rsid w:val="00B80F93"/>
    <w:rsid w:val="00B95D9F"/>
    <w:rsid w:val="00BE00EC"/>
    <w:rsid w:val="00C0255F"/>
    <w:rsid w:val="00C03472"/>
    <w:rsid w:val="00C21800"/>
    <w:rsid w:val="00C25C32"/>
    <w:rsid w:val="00C4042A"/>
    <w:rsid w:val="00C7393C"/>
    <w:rsid w:val="00C87F19"/>
    <w:rsid w:val="00C91EF1"/>
    <w:rsid w:val="00CB7DFC"/>
    <w:rsid w:val="00CF5F32"/>
    <w:rsid w:val="00CF754A"/>
    <w:rsid w:val="00D00ED5"/>
    <w:rsid w:val="00D0600C"/>
    <w:rsid w:val="00D15D35"/>
    <w:rsid w:val="00D36C03"/>
    <w:rsid w:val="00D870DE"/>
    <w:rsid w:val="00DA5160"/>
    <w:rsid w:val="00DE3DAE"/>
    <w:rsid w:val="00E72F74"/>
    <w:rsid w:val="00E813B2"/>
    <w:rsid w:val="00EB7034"/>
    <w:rsid w:val="00EE0558"/>
    <w:rsid w:val="00EE11A8"/>
    <w:rsid w:val="00EF08AD"/>
    <w:rsid w:val="00EF7D8F"/>
    <w:rsid w:val="00F001E5"/>
    <w:rsid w:val="00F15649"/>
    <w:rsid w:val="00F200E1"/>
    <w:rsid w:val="00F366C0"/>
    <w:rsid w:val="00F538D7"/>
    <w:rsid w:val="00F66FEE"/>
    <w:rsid w:val="00FD16DA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94"/>
  </w:style>
  <w:style w:type="paragraph" w:styleId="1">
    <w:name w:val="heading 1"/>
    <w:basedOn w:val="a"/>
    <w:next w:val="a"/>
    <w:link w:val="10"/>
    <w:uiPriority w:val="9"/>
    <w:qFormat/>
    <w:rsid w:val="007C5BA6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095B75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7A739B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A739B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7A739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A739B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A739B"/>
    <w:rPr>
      <w:rFonts w:cs="Times New Roman"/>
      <w:i/>
    </w:rPr>
  </w:style>
  <w:style w:type="paragraph" w:customStyle="1" w:styleId="c1">
    <w:name w:val="c1"/>
    <w:basedOn w:val="a"/>
    <w:rsid w:val="007A73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739B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rsid w:val="00095B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5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C5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C5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8">
    <w:name w:val="Table Grid"/>
    <w:basedOn w:val="a1"/>
    <w:uiPriority w:val="59"/>
    <w:rsid w:val="00CB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6DA"/>
  </w:style>
  <w:style w:type="paragraph" w:styleId="ab">
    <w:name w:val="footer"/>
    <w:basedOn w:val="a"/>
    <w:link w:val="ac"/>
    <w:uiPriority w:val="99"/>
    <w:unhideWhenUsed/>
    <w:rsid w:val="00FD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A03-5AC7-4AD6-82C7-C51E9E62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16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здание</dc:creator>
  <cp:keywords/>
  <dc:description/>
  <cp:lastModifiedBy>Metod</cp:lastModifiedBy>
  <cp:revision>50</cp:revision>
  <cp:lastPrinted>2018-09-07T05:26:00Z</cp:lastPrinted>
  <dcterms:created xsi:type="dcterms:W3CDTF">2018-09-10T09:27:00Z</dcterms:created>
  <dcterms:modified xsi:type="dcterms:W3CDTF">2022-01-19T12:39:00Z</dcterms:modified>
</cp:coreProperties>
</file>